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19642A" w:rsidRDefault="00124746" w:rsidP="00CC3E8E">
      <w:pPr>
        <w:pStyle w:val="Heading1"/>
        <w:jc w:val="center"/>
        <w:rPr>
          <w:rFonts w:ascii="Arial" w:hAnsi="Arial" w:cs="Arial"/>
        </w:rPr>
      </w:pPr>
      <w:r w:rsidRPr="0019642A">
        <w:rPr>
          <w:rFonts w:ascii="Arial" w:hAnsi="Arial" w:cs="Arial"/>
        </w:rPr>
        <w:t>Staff Report</w:t>
      </w:r>
    </w:p>
    <w:p w14:paraId="0AEEA22D" w14:textId="0F91EF50" w:rsidR="00BA6FF9" w:rsidRPr="0019642A" w:rsidRDefault="00785500" w:rsidP="00BA6FF9">
      <w:pPr>
        <w:ind w:left="2160" w:hanging="2160"/>
        <w:rPr>
          <w:rFonts w:ascii="Arial" w:hAnsi="Arial" w:cs="Arial"/>
          <w:sz w:val="22"/>
        </w:rPr>
      </w:pPr>
      <w:r w:rsidRPr="0019642A">
        <w:rPr>
          <w:rFonts w:ascii="Arial" w:hAnsi="Arial" w:cs="Arial"/>
          <w:sz w:val="22"/>
        </w:rPr>
        <w:t>M</w:t>
      </w:r>
      <w:r w:rsidR="00124746" w:rsidRPr="0019642A">
        <w:rPr>
          <w:rFonts w:ascii="Arial" w:hAnsi="Arial" w:cs="Arial"/>
          <w:sz w:val="22"/>
        </w:rPr>
        <w:t>eeting Date</w:t>
      </w:r>
      <w:r w:rsidR="00BA6FF9" w:rsidRPr="0019642A">
        <w:rPr>
          <w:rFonts w:ascii="Arial" w:hAnsi="Arial" w:cs="Arial"/>
          <w:sz w:val="22"/>
        </w:rPr>
        <w:t>:</w:t>
      </w:r>
      <w:r w:rsidR="00BA6FF9" w:rsidRPr="0019642A">
        <w:rPr>
          <w:rFonts w:ascii="Arial" w:hAnsi="Arial" w:cs="Arial"/>
          <w:sz w:val="22"/>
        </w:rPr>
        <w:tab/>
      </w:r>
      <w:r w:rsidR="001C1577">
        <w:rPr>
          <w:rFonts w:ascii="Arial" w:hAnsi="Arial" w:cs="Arial"/>
          <w:sz w:val="22"/>
        </w:rPr>
        <w:t>November 14,</w:t>
      </w:r>
      <w:r w:rsidR="005C0E7B" w:rsidRPr="0019642A">
        <w:rPr>
          <w:rFonts w:ascii="Arial" w:hAnsi="Arial" w:cs="Arial"/>
          <w:sz w:val="22"/>
        </w:rPr>
        <w:t xml:space="preserve"> 2023</w:t>
      </w:r>
    </w:p>
    <w:p w14:paraId="7580C93E" w14:textId="77777777" w:rsidR="00BA6FF9" w:rsidRPr="0019642A" w:rsidRDefault="00124746" w:rsidP="00BA6FF9">
      <w:pPr>
        <w:ind w:left="2160" w:hanging="2160"/>
        <w:rPr>
          <w:rFonts w:ascii="Arial" w:hAnsi="Arial" w:cs="Arial"/>
          <w:sz w:val="22"/>
        </w:rPr>
      </w:pPr>
      <w:r w:rsidRPr="0019642A">
        <w:rPr>
          <w:rFonts w:ascii="Arial" w:hAnsi="Arial" w:cs="Arial"/>
          <w:sz w:val="22"/>
        </w:rPr>
        <w:t>To</w:t>
      </w:r>
      <w:r w:rsidR="00BA6FF9" w:rsidRPr="0019642A">
        <w:rPr>
          <w:rFonts w:ascii="Arial" w:hAnsi="Arial" w:cs="Arial"/>
          <w:sz w:val="22"/>
        </w:rPr>
        <w:t>:</w:t>
      </w:r>
      <w:r w:rsidR="00BA6FF9" w:rsidRPr="0019642A">
        <w:rPr>
          <w:rFonts w:ascii="Arial" w:hAnsi="Arial" w:cs="Arial"/>
          <w:sz w:val="22"/>
        </w:rPr>
        <w:tab/>
        <w:t>Siskiyou County Board of Supervisors</w:t>
      </w:r>
    </w:p>
    <w:p w14:paraId="0E6A2833" w14:textId="1F200975" w:rsidR="00BA6FF9" w:rsidRPr="0019642A" w:rsidRDefault="00124746" w:rsidP="00521DF2">
      <w:pPr>
        <w:tabs>
          <w:tab w:val="left" w:pos="2160"/>
        </w:tabs>
        <w:rPr>
          <w:rFonts w:ascii="Arial" w:hAnsi="Arial" w:cs="Arial"/>
          <w:sz w:val="22"/>
        </w:rPr>
      </w:pPr>
      <w:r w:rsidRPr="0019642A">
        <w:rPr>
          <w:rFonts w:ascii="Arial" w:hAnsi="Arial" w:cs="Arial"/>
          <w:sz w:val="22"/>
        </w:rPr>
        <w:t>From</w:t>
      </w:r>
      <w:r w:rsidR="00521DF2" w:rsidRPr="0019642A">
        <w:rPr>
          <w:rFonts w:ascii="Arial" w:hAnsi="Arial" w:cs="Arial"/>
          <w:sz w:val="22"/>
        </w:rPr>
        <w:t>:</w:t>
      </w:r>
      <w:r w:rsidR="00521DF2" w:rsidRPr="0019642A">
        <w:rPr>
          <w:rFonts w:ascii="Arial" w:hAnsi="Arial" w:cs="Arial"/>
          <w:sz w:val="22"/>
        </w:rPr>
        <w:tab/>
      </w:r>
      <w:r w:rsidR="006457E1" w:rsidRPr="0019642A">
        <w:rPr>
          <w:rFonts w:ascii="Arial" w:hAnsi="Arial" w:cs="Arial"/>
          <w:sz w:val="22"/>
        </w:rPr>
        <w:t>Hailey Lang</w:t>
      </w:r>
      <w:r w:rsidR="00220D28" w:rsidRPr="0019642A">
        <w:rPr>
          <w:rFonts w:ascii="Arial" w:hAnsi="Arial" w:cs="Arial"/>
          <w:sz w:val="22"/>
        </w:rPr>
        <w:t>, Plann</w:t>
      </w:r>
      <w:r w:rsidR="0070480E" w:rsidRPr="0019642A">
        <w:rPr>
          <w:rFonts w:ascii="Arial" w:hAnsi="Arial" w:cs="Arial"/>
          <w:sz w:val="22"/>
        </w:rPr>
        <w:t>ing Directo</w:t>
      </w:r>
      <w:r w:rsidR="00220D28" w:rsidRPr="0019642A">
        <w:rPr>
          <w:rFonts w:ascii="Arial" w:hAnsi="Arial" w:cs="Arial"/>
          <w:sz w:val="22"/>
        </w:rPr>
        <w:t>r</w:t>
      </w:r>
    </w:p>
    <w:p w14:paraId="01A41E0B" w14:textId="66BE5F2A" w:rsidR="00BA6FF9" w:rsidRPr="0019642A" w:rsidRDefault="00124746" w:rsidP="00521DF2">
      <w:pPr>
        <w:spacing w:after="120"/>
        <w:ind w:left="2160" w:hanging="2160"/>
        <w:jc w:val="both"/>
        <w:rPr>
          <w:rFonts w:ascii="Arial" w:hAnsi="Arial" w:cs="Arial"/>
          <w:sz w:val="22"/>
        </w:rPr>
      </w:pPr>
      <w:r w:rsidRPr="0019642A">
        <w:rPr>
          <w:rFonts w:ascii="Arial" w:hAnsi="Arial" w:cs="Arial"/>
          <w:sz w:val="22"/>
        </w:rPr>
        <w:t>Subject</w:t>
      </w:r>
      <w:r w:rsidR="00BA6FF9" w:rsidRPr="0019642A">
        <w:rPr>
          <w:rFonts w:ascii="Arial" w:hAnsi="Arial" w:cs="Arial"/>
          <w:sz w:val="22"/>
        </w:rPr>
        <w:t>:</w:t>
      </w:r>
      <w:r w:rsidR="00BA6FF9" w:rsidRPr="0019642A">
        <w:rPr>
          <w:rFonts w:ascii="Arial" w:hAnsi="Arial" w:cs="Arial"/>
          <w:sz w:val="22"/>
        </w:rPr>
        <w:tab/>
      </w:r>
      <w:r w:rsidR="00753650" w:rsidRPr="0019642A">
        <w:rPr>
          <w:rFonts w:ascii="Arial" w:hAnsi="Arial" w:cs="Arial"/>
          <w:sz w:val="22"/>
        </w:rPr>
        <w:t xml:space="preserve">Presentation </w:t>
      </w:r>
      <w:r w:rsidR="005C0E7B" w:rsidRPr="0019642A">
        <w:rPr>
          <w:rFonts w:ascii="Arial" w:hAnsi="Arial" w:cs="Arial"/>
          <w:sz w:val="22"/>
        </w:rPr>
        <w:t xml:space="preserve">and </w:t>
      </w:r>
      <w:r w:rsidR="00753650" w:rsidRPr="0019642A">
        <w:rPr>
          <w:rFonts w:ascii="Arial" w:hAnsi="Arial" w:cs="Arial"/>
          <w:sz w:val="22"/>
        </w:rPr>
        <w:t xml:space="preserve">Discussion on </w:t>
      </w:r>
      <w:r w:rsidR="00EA4253" w:rsidRPr="0019642A">
        <w:rPr>
          <w:rFonts w:ascii="Arial" w:hAnsi="Arial" w:cs="Arial"/>
          <w:sz w:val="22"/>
        </w:rPr>
        <w:t>draft Zoning Ordinance Update regarding Vacation Rentals</w:t>
      </w:r>
    </w:p>
    <w:p w14:paraId="68D45C60" w14:textId="10B7CC39" w:rsidR="00BA6FF9" w:rsidRPr="0019642A" w:rsidRDefault="00785500" w:rsidP="005F4F8E">
      <w:pPr>
        <w:pStyle w:val="Heading2"/>
        <w:spacing w:before="600"/>
        <w:rPr>
          <w:rFonts w:ascii="Arial" w:hAnsi="Arial" w:cs="Arial"/>
        </w:rPr>
      </w:pPr>
      <w:r w:rsidRPr="0019642A">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rsidRPr="0019642A">
        <w:rPr>
          <w:rFonts w:ascii="Arial" w:hAnsi="Arial" w:cs="Arial"/>
        </w:rPr>
        <w:t>Discussion</w:t>
      </w:r>
    </w:p>
    <w:p w14:paraId="24F54D69" w14:textId="19E9810B" w:rsidR="00686548" w:rsidRPr="0019642A" w:rsidRDefault="005C0E7B" w:rsidP="00EA4253">
      <w:pPr>
        <w:pStyle w:val="NoSpacing"/>
        <w:spacing w:after="240" w:line="259" w:lineRule="auto"/>
        <w:rPr>
          <w:rFonts w:ascii="Arial" w:hAnsi="Arial" w:cs="Arial"/>
          <w:sz w:val="22"/>
          <w:szCs w:val="22"/>
        </w:rPr>
      </w:pPr>
      <w:r w:rsidRPr="0019642A">
        <w:rPr>
          <w:rFonts w:ascii="Arial" w:hAnsi="Arial" w:cs="Arial"/>
          <w:sz w:val="22"/>
          <w:szCs w:val="22"/>
        </w:rPr>
        <w:t xml:space="preserve">At the </w:t>
      </w:r>
      <w:r w:rsidR="00EA4253" w:rsidRPr="0019642A">
        <w:rPr>
          <w:rFonts w:ascii="Arial" w:hAnsi="Arial" w:cs="Arial"/>
          <w:sz w:val="22"/>
          <w:szCs w:val="22"/>
        </w:rPr>
        <w:t>September 5</w:t>
      </w:r>
      <w:r w:rsidR="00686548" w:rsidRPr="0019642A">
        <w:rPr>
          <w:rFonts w:ascii="Arial" w:hAnsi="Arial" w:cs="Arial"/>
          <w:sz w:val="22"/>
          <w:szCs w:val="22"/>
        </w:rPr>
        <w:t>,</w:t>
      </w:r>
      <w:r w:rsidRPr="0019642A">
        <w:rPr>
          <w:rFonts w:ascii="Arial" w:hAnsi="Arial" w:cs="Arial"/>
          <w:sz w:val="22"/>
          <w:szCs w:val="22"/>
        </w:rPr>
        <w:t xml:space="preserve"> 2023, Board of Supervisors meeting, </w:t>
      </w:r>
      <w:r w:rsidR="00BB4855" w:rsidRPr="0019642A">
        <w:rPr>
          <w:rFonts w:ascii="Arial" w:hAnsi="Arial" w:cs="Arial"/>
          <w:sz w:val="22"/>
          <w:szCs w:val="22"/>
        </w:rPr>
        <w:t xml:space="preserve">staff </w:t>
      </w:r>
      <w:r w:rsidR="00EA4253" w:rsidRPr="0019642A">
        <w:rPr>
          <w:rFonts w:ascii="Arial" w:hAnsi="Arial" w:cs="Arial"/>
          <w:sz w:val="22"/>
          <w:szCs w:val="22"/>
        </w:rPr>
        <w:t>presented final policy matrix to the Board regarding the personalized regulations of vacation rentals throughout the County.</w:t>
      </w:r>
    </w:p>
    <w:p w14:paraId="7975B510" w14:textId="235FB4D6" w:rsidR="00551959" w:rsidRPr="0019642A" w:rsidRDefault="00B47E88" w:rsidP="00503C94">
      <w:pPr>
        <w:pStyle w:val="NoSpacing"/>
        <w:spacing w:after="240" w:line="259" w:lineRule="auto"/>
        <w:rPr>
          <w:rFonts w:ascii="Arial" w:hAnsi="Arial" w:cs="Arial"/>
          <w:sz w:val="22"/>
          <w:szCs w:val="22"/>
        </w:rPr>
      </w:pPr>
      <w:r w:rsidRPr="0019642A">
        <w:rPr>
          <w:rFonts w:ascii="Arial" w:hAnsi="Arial" w:cs="Arial"/>
          <w:sz w:val="22"/>
          <w:szCs w:val="22"/>
        </w:rPr>
        <w:t>The</w:t>
      </w:r>
      <w:r w:rsidR="00551959" w:rsidRPr="0019642A">
        <w:rPr>
          <w:rFonts w:ascii="Arial" w:hAnsi="Arial" w:cs="Arial"/>
          <w:sz w:val="22"/>
          <w:szCs w:val="22"/>
        </w:rPr>
        <w:t xml:space="preserve"> </w:t>
      </w:r>
      <w:r w:rsidR="00EA4253" w:rsidRPr="0019642A">
        <w:rPr>
          <w:rFonts w:ascii="Arial" w:hAnsi="Arial" w:cs="Arial"/>
          <w:sz w:val="22"/>
          <w:szCs w:val="22"/>
        </w:rPr>
        <w:t xml:space="preserve">final regional </w:t>
      </w:r>
      <w:r w:rsidR="00551959" w:rsidRPr="0019642A">
        <w:rPr>
          <w:rFonts w:ascii="Arial" w:hAnsi="Arial" w:cs="Arial"/>
          <w:sz w:val="22"/>
          <w:szCs w:val="22"/>
        </w:rPr>
        <w:t>policy recommendations are as follows:</w:t>
      </w:r>
    </w:p>
    <w:tbl>
      <w:tblPr>
        <w:tblW w:w="9732" w:type="dxa"/>
        <w:tblLook w:val="04A0" w:firstRow="1" w:lastRow="0" w:firstColumn="1" w:lastColumn="0" w:noHBand="0" w:noVBand="1"/>
      </w:tblPr>
      <w:tblGrid>
        <w:gridCol w:w="2837"/>
        <w:gridCol w:w="1179"/>
        <w:gridCol w:w="2074"/>
        <w:gridCol w:w="1550"/>
        <w:gridCol w:w="1790"/>
        <w:gridCol w:w="302"/>
      </w:tblGrid>
      <w:tr w:rsidR="00EA4253" w:rsidRPr="0019642A" w14:paraId="7E3805E1" w14:textId="77777777" w:rsidTr="0019642A">
        <w:trPr>
          <w:gridAfter w:val="1"/>
          <w:wAfter w:w="302" w:type="dxa"/>
          <w:trHeight w:val="305"/>
        </w:trPr>
        <w:tc>
          <w:tcPr>
            <w:tcW w:w="94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A921" w14:textId="485BFA7F" w:rsidR="00EA4253" w:rsidRPr="0019642A" w:rsidRDefault="00EA4253" w:rsidP="00551959">
            <w:pPr>
              <w:spacing w:line="240" w:lineRule="auto"/>
              <w:jc w:val="center"/>
              <w:rPr>
                <w:rFonts w:ascii="Arial" w:eastAsia="Times New Roman" w:hAnsi="Arial" w:cs="Arial"/>
                <w:b/>
                <w:bCs/>
                <w:color w:val="000000"/>
                <w:sz w:val="22"/>
              </w:rPr>
            </w:pPr>
            <w:r w:rsidRPr="0019642A">
              <w:rPr>
                <w:rFonts w:ascii="Arial" w:eastAsia="Times New Roman" w:hAnsi="Arial" w:cs="Arial"/>
                <w:b/>
                <w:bCs/>
                <w:color w:val="000000"/>
                <w:sz w:val="22"/>
              </w:rPr>
              <w:t>Policy Matrix: Vacation Rental Policy Recommendations</w:t>
            </w:r>
          </w:p>
        </w:tc>
      </w:tr>
      <w:tr w:rsidR="00EA4253" w:rsidRPr="0019642A" w14:paraId="553E324A" w14:textId="77777777" w:rsidTr="00411D39">
        <w:trPr>
          <w:trHeight w:val="636"/>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B0A5" w14:textId="77777777" w:rsidR="00EA4253" w:rsidRPr="0019642A" w:rsidRDefault="00EA4253" w:rsidP="00551959">
            <w:pPr>
              <w:spacing w:line="240" w:lineRule="auto"/>
              <w:jc w:val="center"/>
              <w:rPr>
                <w:rFonts w:ascii="Arial" w:eastAsia="Times New Roman" w:hAnsi="Arial" w:cs="Arial"/>
                <w:i/>
                <w:iCs/>
                <w:color w:val="000000"/>
                <w:sz w:val="22"/>
              </w:rPr>
            </w:pPr>
            <w:r w:rsidRPr="0019642A">
              <w:rPr>
                <w:rFonts w:ascii="Arial" w:eastAsia="Times New Roman" w:hAnsi="Arial" w:cs="Arial"/>
                <w:i/>
                <w:iCs/>
                <w:color w:val="000000"/>
                <w:sz w:val="22"/>
              </w:rPr>
              <w:t>Region</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258D6596" w14:textId="77777777" w:rsidR="00EA4253" w:rsidRPr="0019642A" w:rsidRDefault="00EA4253" w:rsidP="00551959">
            <w:pPr>
              <w:spacing w:line="240" w:lineRule="auto"/>
              <w:jc w:val="center"/>
              <w:rPr>
                <w:rFonts w:ascii="Arial" w:eastAsia="Times New Roman" w:hAnsi="Arial" w:cs="Arial"/>
                <w:i/>
                <w:iCs/>
                <w:color w:val="000000"/>
                <w:sz w:val="22"/>
              </w:rPr>
            </w:pPr>
            <w:r w:rsidRPr="0019642A">
              <w:rPr>
                <w:rFonts w:ascii="Arial" w:eastAsia="Times New Roman" w:hAnsi="Arial" w:cs="Arial"/>
                <w:i/>
                <w:iCs/>
                <w:color w:val="000000"/>
                <w:sz w:val="22"/>
              </w:rPr>
              <w:t>2.5-acre minimum</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3C7EF572" w14:textId="77777777" w:rsidR="00EA4253" w:rsidRPr="0019642A" w:rsidRDefault="00EA4253" w:rsidP="00551959">
            <w:pPr>
              <w:spacing w:line="240" w:lineRule="auto"/>
              <w:jc w:val="center"/>
              <w:rPr>
                <w:rFonts w:ascii="Arial" w:eastAsia="Times New Roman" w:hAnsi="Arial" w:cs="Arial"/>
                <w:i/>
                <w:iCs/>
                <w:color w:val="000000"/>
                <w:sz w:val="22"/>
              </w:rPr>
            </w:pPr>
            <w:r w:rsidRPr="0019642A">
              <w:rPr>
                <w:rFonts w:ascii="Arial" w:eastAsia="Times New Roman" w:hAnsi="Arial" w:cs="Arial"/>
                <w:i/>
                <w:iCs/>
                <w:color w:val="000000"/>
                <w:sz w:val="22"/>
              </w:rPr>
              <w:t>CUP or Activity Permit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D9AFAF7" w14:textId="77777777" w:rsidR="00EA4253" w:rsidRPr="0019642A" w:rsidRDefault="00EA4253" w:rsidP="00551959">
            <w:pPr>
              <w:spacing w:line="240" w:lineRule="auto"/>
              <w:jc w:val="center"/>
              <w:rPr>
                <w:rFonts w:ascii="Arial" w:eastAsia="Times New Roman" w:hAnsi="Arial" w:cs="Arial"/>
                <w:i/>
                <w:iCs/>
                <w:color w:val="000000"/>
                <w:sz w:val="22"/>
              </w:rPr>
            </w:pPr>
            <w:r w:rsidRPr="0019642A">
              <w:rPr>
                <w:rFonts w:ascii="Arial" w:eastAsia="Times New Roman" w:hAnsi="Arial" w:cs="Arial"/>
                <w:i/>
                <w:iCs/>
                <w:color w:val="000000"/>
                <w:sz w:val="22"/>
              </w:rPr>
              <w:t>Inspection</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66AF5359" w14:textId="77777777" w:rsidR="00EA4253" w:rsidRPr="0019642A" w:rsidRDefault="00EA4253" w:rsidP="00551959">
            <w:pPr>
              <w:spacing w:line="240" w:lineRule="auto"/>
              <w:jc w:val="center"/>
              <w:rPr>
                <w:rFonts w:ascii="Arial" w:eastAsia="Times New Roman" w:hAnsi="Arial" w:cs="Arial"/>
                <w:i/>
                <w:iCs/>
                <w:color w:val="000000"/>
                <w:sz w:val="22"/>
              </w:rPr>
            </w:pPr>
            <w:r w:rsidRPr="0019642A">
              <w:rPr>
                <w:rFonts w:ascii="Arial" w:eastAsia="Times New Roman" w:hAnsi="Arial" w:cs="Arial"/>
                <w:i/>
                <w:iCs/>
                <w:color w:val="000000"/>
                <w:sz w:val="22"/>
              </w:rPr>
              <w:t>Cap on Permits*</w:t>
            </w:r>
          </w:p>
        </w:tc>
        <w:tc>
          <w:tcPr>
            <w:tcW w:w="304" w:type="dxa"/>
            <w:vAlign w:val="center"/>
            <w:hideMark/>
          </w:tcPr>
          <w:p w14:paraId="6F1D61CF" w14:textId="77777777" w:rsidR="00EA4253" w:rsidRPr="0019642A" w:rsidRDefault="00EA4253" w:rsidP="00551959">
            <w:pPr>
              <w:spacing w:line="240" w:lineRule="auto"/>
              <w:rPr>
                <w:rFonts w:ascii="Arial" w:eastAsia="Times New Roman" w:hAnsi="Arial" w:cs="Arial"/>
                <w:sz w:val="22"/>
              </w:rPr>
            </w:pPr>
          </w:p>
        </w:tc>
      </w:tr>
      <w:tr w:rsidR="00EA4253" w:rsidRPr="0019642A" w14:paraId="2B093069" w14:textId="77777777" w:rsidTr="00411D39">
        <w:trPr>
          <w:trHeight w:val="310"/>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C36E5" w14:textId="01941FEB"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McCloud</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2B72CC41" w14:textId="2816A4B8"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Yes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6E12A404" w14:textId="052CDC57"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Activity Permit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5C2B1574" w14:textId="7D0516FC"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Every 3 years</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14:paraId="49F0D318" w14:textId="28362932"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No</w:t>
            </w:r>
          </w:p>
        </w:tc>
        <w:tc>
          <w:tcPr>
            <w:tcW w:w="304" w:type="dxa"/>
            <w:vAlign w:val="center"/>
            <w:hideMark/>
          </w:tcPr>
          <w:p w14:paraId="36DF2E8A" w14:textId="77777777" w:rsidR="00EA4253" w:rsidRPr="0019642A" w:rsidRDefault="00EA4253" w:rsidP="00551959">
            <w:pPr>
              <w:spacing w:line="240" w:lineRule="auto"/>
              <w:rPr>
                <w:rFonts w:ascii="Arial" w:eastAsia="Times New Roman" w:hAnsi="Arial" w:cs="Arial"/>
                <w:sz w:val="22"/>
              </w:rPr>
            </w:pPr>
          </w:p>
        </w:tc>
      </w:tr>
      <w:tr w:rsidR="00EA4253" w:rsidRPr="0019642A" w14:paraId="44075CB1" w14:textId="77777777" w:rsidTr="00411D39">
        <w:trPr>
          <w:trHeight w:val="567"/>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3028A" w14:textId="23D4C617"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South County: Dunsmuir/Mount Shasta, Weed/Lake Shastina</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14D52C2C" w14:textId="7DB26264"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Yes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510C44C3" w14:textId="20C41F7D"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Activity Permit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5EB6D031" w14:textId="67BC96FE"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Every 3 years</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14:paraId="7AC5899A" w14:textId="5F09AC42"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5%</w:t>
            </w:r>
          </w:p>
        </w:tc>
        <w:tc>
          <w:tcPr>
            <w:tcW w:w="304" w:type="dxa"/>
            <w:vAlign w:val="center"/>
            <w:hideMark/>
          </w:tcPr>
          <w:p w14:paraId="073CD6C1" w14:textId="77777777" w:rsidR="00EA4253" w:rsidRPr="0019642A" w:rsidRDefault="00EA4253" w:rsidP="00551959">
            <w:pPr>
              <w:spacing w:line="240" w:lineRule="auto"/>
              <w:rPr>
                <w:rFonts w:ascii="Arial" w:eastAsia="Times New Roman" w:hAnsi="Arial" w:cs="Arial"/>
                <w:sz w:val="22"/>
              </w:rPr>
            </w:pPr>
          </w:p>
        </w:tc>
      </w:tr>
      <w:tr w:rsidR="00EA4253" w:rsidRPr="0019642A" w14:paraId="2707FAB1" w14:textId="77777777" w:rsidTr="00411D39">
        <w:trPr>
          <w:trHeight w:val="621"/>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B0103" w14:textId="2E45768B"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North County: Yreka, Happy Camp/</w:t>
            </w:r>
            <w:proofErr w:type="spellStart"/>
            <w:r w:rsidRPr="0019642A">
              <w:rPr>
                <w:rFonts w:ascii="Arial" w:eastAsia="Times New Roman" w:hAnsi="Arial" w:cs="Arial"/>
                <w:color w:val="000000"/>
                <w:sz w:val="22"/>
              </w:rPr>
              <w:t>Seiad</w:t>
            </w:r>
            <w:proofErr w:type="spellEnd"/>
            <w:r w:rsidRPr="0019642A">
              <w:rPr>
                <w:rFonts w:ascii="Arial" w:eastAsia="Times New Roman" w:hAnsi="Arial" w:cs="Arial"/>
                <w:color w:val="000000"/>
                <w:sz w:val="22"/>
              </w:rPr>
              <w:t xml:space="preserve"> Valley Klamath River/North Yreka, Scott Valley, Butte Valley</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1952C4C2" w14:textId="0438A1FB"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No</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1752F2E9" w14:textId="6C4EBCB0"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Activity Permit**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643DA378" w14:textId="5517C647"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Every 3 years</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14:paraId="5C294A4E" w14:textId="116CCBE3" w:rsidR="00EA4253" w:rsidRPr="0019642A" w:rsidRDefault="00EA4253" w:rsidP="00551959">
            <w:pPr>
              <w:spacing w:line="240" w:lineRule="auto"/>
              <w:rPr>
                <w:rFonts w:ascii="Arial" w:eastAsia="Times New Roman" w:hAnsi="Arial" w:cs="Arial"/>
                <w:color w:val="000000"/>
                <w:sz w:val="22"/>
              </w:rPr>
            </w:pPr>
            <w:r w:rsidRPr="0019642A">
              <w:rPr>
                <w:rFonts w:ascii="Arial" w:eastAsia="Times New Roman" w:hAnsi="Arial" w:cs="Arial"/>
                <w:color w:val="000000"/>
                <w:sz w:val="22"/>
              </w:rPr>
              <w:t>No</w:t>
            </w:r>
          </w:p>
        </w:tc>
        <w:tc>
          <w:tcPr>
            <w:tcW w:w="304" w:type="dxa"/>
            <w:vAlign w:val="center"/>
            <w:hideMark/>
          </w:tcPr>
          <w:p w14:paraId="37147637" w14:textId="77777777" w:rsidR="00EA4253" w:rsidRPr="0019642A" w:rsidRDefault="00EA4253" w:rsidP="00551959">
            <w:pPr>
              <w:spacing w:line="240" w:lineRule="auto"/>
              <w:rPr>
                <w:rFonts w:ascii="Arial" w:eastAsia="Times New Roman" w:hAnsi="Arial" w:cs="Arial"/>
                <w:sz w:val="22"/>
              </w:rPr>
            </w:pPr>
          </w:p>
        </w:tc>
      </w:tr>
    </w:tbl>
    <w:p w14:paraId="33948DC4" w14:textId="354A9B5A" w:rsidR="00686548" w:rsidRPr="0019642A" w:rsidRDefault="00686548" w:rsidP="00686548">
      <w:pPr>
        <w:rPr>
          <w:rFonts w:ascii="Arial" w:hAnsi="Arial" w:cs="Arial"/>
          <w:sz w:val="22"/>
        </w:rPr>
      </w:pPr>
      <w:r w:rsidRPr="0019642A">
        <w:rPr>
          <w:rFonts w:ascii="Arial" w:hAnsi="Arial" w:cs="Arial"/>
          <w:sz w:val="22"/>
        </w:rPr>
        <w:t>*Vacancy rate caps will be reviewed every 5 years</w:t>
      </w:r>
    </w:p>
    <w:p w14:paraId="7B94B353" w14:textId="62C372DC" w:rsidR="00EA4253" w:rsidRPr="0019642A" w:rsidRDefault="002C0F32" w:rsidP="00686548">
      <w:pPr>
        <w:rPr>
          <w:rFonts w:ascii="Arial" w:hAnsi="Arial" w:cs="Arial"/>
          <w:sz w:val="22"/>
        </w:rPr>
      </w:pPr>
      <w:r w:rsidRPr="0019642A">
        <w:rPr>
          <w:rFonts w:ascii="Arial" w:hAnsi="Arial" w:cs="Arial"/>
          <w:sz w:val="22"/>
        </w:rPr>
        <w:t xml:space="preserve">** An “activity permit” is an administratively issued permit by staff if the proposed property meets objective requirements for use as a vacation rental.  </w:t>
      </w:r>
    </w:p>
    <w:p w14:paraId="2D7ECD7C" w14:textId="22BA17C1" w:rsidR="00EA4253" w:rsidRPr="0019642A" w:rsidRDefault="00EA4253" w:rsidP="00686548">
      <w:pPr>
        <w:rPr>
          <w:rFonts w:ascii="Arial" w:hAnsi="Arial" w:cs="Arial"/>
          <w:sz w:val="22"/>
        </w:rPr>
      </w:pPr>
      <w:r w:rsidRPr="0019642A">
        <w:rPr>
          <w:rFonts w:ascii="Arial" w:hAnsi="Arial" w:cs="Arial"/>
          <w:sz w:val="22"/>
        </w:rPr>
        <w:t xml:space="preserve">The Board ultimately decided to forgo the 2-year residency requirement due to a recommendation from County Counsel based on a very recent decision of </w:t>
      </w:r>
      <w:r w:rsidRPr="0019642A">
        <w:rPr>
          <w:rFonts w:ascii="Arial" w:hAnsi="Arial" w:cs="Arial"/>
          <w:i/>
          <w:sz w:val="22"/>
        </w:rPr>
        <w:t xml:space="preserve">South Lake Tahoe Property Owners Group v. City of Lake Tahoe </w:t>
      </w:r>
      <w:r w:rsidRPr="0019642A">
        <w:rPr>
          <w:rFonts w:ascii="Arial" w:hAnsi="Arial" w:cs="Arial"/>
          <w:sz w:val="22"/>
        </w:rPr>
        <w:t>(2023) 92 Cal.App.4</w:t>
      </w:r>
      <w:r w:rsidRPr="0019642A">
        <w:rPr>
          <w:rFonts w:ascii="Arial" w:hAnsi="Arial" w:cs="Arial"/>
          <w:sz w:val="22"/>
          <w:vertAlign w:val="superscript"/>
        </w:rPr>
        <w:t>th</w:t>
      </w:r>
      <w:r w:rsidRPr="0019642A">
        <w:rPr>
          <w:rFonts w:ascii="Arial" w:hAnsi="Arial" w:cs="Arial"/>
          <w:sz w:val="22"/>
        </w:rPr>
        <w:t xml:space="preserve"> 735, the City of South Lake Tahoe enacted an ordinance by initiative (“Measure T”) that required the City to cease issuing new or additional permits for vacation rentals.</w:t>
      </w:r>
      <w:r w:rsidR="00C401EC" w:rsidRPr="0019642A">
        <w:rPr>
          <w:rFonts w:ascii="Arial" w:hAnsi="Arial" w:cs="Arial"/>
          <w:sz w:val="22"/>
        </w:rPr>
        <w:t xml:space="preserve"> The court held that the residency exception represented discrimination against non-residents and was unconstitutional on the grounds it violated the interstate commerce clause because Measure T was discriminatory.  The court stated that “the mere fact of non-residence unlawfully forecloses out-of-state owners from accessing the residential vacation rental market in South Lake Tahoe and directly competing against City residents who let their homes as vacation rentals.”</w:t>
      </w:r>
    </w:p>
    <w:p w14:paraId="12DAADBC" w14:textId="60C9CCD8" w:rsidR="00C401EC" w:rsidRPr="0019642A" w:rsidRDefault="002D1371" w:rsidP="00686548">
      <w:pPr>
        <w:rPr>
          <w:rFonts w:ascii="Arial" w:hAnsi="Arial" w:cs="Arial"/>
          <w:sz w:val="22"/>
        </w:rPr>
      </w:pPr>
      <w:r w:rsidRPr="0019642A">
        <w:rPr>
          <w:rFonts w:ascii="Arial" w:hAnsi="Arial" w:cs="Arial"/>
          <w:sz w:val="22"/>
        </w:rPr>
        <w:lastRenderedPageBreak/>
        <w:t xml:space="preserve">Additionally, the Board will not be requiring property owners with valid Use Permits to operate a vacation rental to come into compliance with the new vacation rental process. Should a Use Permit be revoked, than the property owner will be required to come into compliance with the new process. </w:t>
      </w:r>
    </w:p>
    <w:p w14:paraId="6081E7D2" w14:textId="3DFDD233" w:rsidR="00C401EC" w:rsidRPr="0019642A" w:rsidRDefault="002D1371" w:rsidP="00686548">
      <w:pPr>
        <w:rPr>
          <w:rFonts w:ascii="Arial" w:hAnsi="Arial" w:cs="Arial"/>
          <w:b/>
          <w:bCs/>
          <w:sz w:val="22"/>
          <w:u w:val="single"/>
        </w:rPr>
      </w:pPr>
      <w:r w:rsidRPr="0019642A">
        <w:rPr>
          <w:rFonts w:ascii="Arial" w:hAnsi="Arial" w:cs="Arial"/>
          <w:b/>
          <w:bCs/>
          <w:sz w:val="22"/>
          <w:u w:val="single"/>
        </w:rPr>
        <w:t>The New Process for Obtaining a Vacation Rental</w:t>
      </w:r>
    </w:p>
    <w:p w14:paraId="6FDF1C07" w14:textId="4F5E67C4" w:rsidR="002D1371" w:rsidRPr="0019642A" w:rsidRDefault="002D1371" w:rsidP="00686548">
      <w:pPr>
        <w:rPr>
          <w:rFonts w:ascii="Arial" w:hAnsi="Arial" w:cs="Arial"/>
          <w:sz w:val="22"/>
        </w:rPr>
      </w:pPr>
      <w:r w:rsidRPr="0019642A">
        <w:rPr>
          <w:rFonts w:ascii="Arial" w:hAnsi="Arial" w:cs="Arial"/>
          <w:sz w:val="22"/>
        </w:rPr>
        <w:t>Property owners will be required to obtain an administrative permit issued by the Community Development Department. This permit is ministerial, meaning that if a property owner meets the requirements of the vacation rental ordinance, the property owner will be granted the permit. This permit is different than a typical land use entitlement</w:t>
      </w:r>
      <w:r w:rsidR="005238A6" w:rsidRPr="0019642A">
        <w:rPr>
          <w:rFonts w:ascii="Arial" w:hAnsi="Arial" w:cs="Arial"/>
          <w:sz w:val="22"/>
        </w:rPr>
        <w:t xml:space="preserve"> (i.e., discretionary permit)</w:t>
      </w:r>
      <w:r w:rsidRPr="0019642A">
        <w:rPr>
          <w:rFonts w:ascii="Arial" w:hAnsi="Arial" w:cs="Arial"/>
          <w:sz w:val="22"/>
        </w:rPr>
        <w:t xml:space="preserve">, such as a Conditional Use Permit, </w:t>
      </w:r>
      <w:r w:rsidR="00A85161" w:rsidRPr="0019642A">
        <w:rPr>
          <w:rFonts w:ascii="Arial" w:hAnsi="Arial" w:cs="Arial"/>
          <w:sz w:val="22"/>
        </w:rPr>
        <w:t>which is a permit that runs with the land, not the property owner.</w:t>
      </w:r>
      <w:r w:rsidR="00BB7C43" w:rsidRPr="0019642A">
        <w:rPr>
          <w:rFonts w:ascii="Arial" w:hAnsi="Arial" w:cs="Arial"/>
          <w:sz w:val="22"/>
        </w:rPr>
        <w:t xml:space="preserve"> </w:t>
      </w:r>
    </w:p>
    <w:p w14:paraId="535A226C" w14:textId="3D7A16CE" w:rsidR="005238A6" w:rsidRPr="0019642A" w:rsidRDefault="005238A6" w:rsidP="00686548">
      <w:pPr>
        <w:rPr>
          <w:rFonts w:ascii="Arial" w:hAnsi="Arial" w:cs="Arial"/>
          <w:sz w:val="22"/>
        </w:rPr>
      </w:pPr>
      <w:r w:rsidRPr="0019642A">
        <w:rPr>
          <w:rFonts w:ascii="Arial" w:hAnsi="Arial" w:cs="Arial"/>
          <w:sz w:val="22"/>
        </w:rPr>
        <w:t>Ministerial</w:t>
      </w:r>
      <w:r w:rsidR="00BB7C43" w:rsidRPr="0019642A">
        <w:rPr>
          <w:rFonts w:ascii="Arial" w:hAnsi="Arial" w:cs="Arial"/>
          <w:sz w:val="22"/>
        </w:rPr>
        <w:t xml:space="preserve"> Permit:</w:t>
      </w:r>
    </w:p>
    <w:p w14:paraId="7FB91ED7" w14:textId="4E0FE893" w:rsidR="00A85161" w:rsidRPr="0019642A" w:rsidRDefault="005238A6" w:rsidP="00686548">
      <w:pPr>
        <w:rPr>
          <w:rFonts w:ascii="Arial" w:hAnsi="Arial" w:cs="Arial"/>
          <w:sz w:val="22"/>
        </w:rPr>
      </w:pPr>
      <w:r w:rsidRPr="0019642A">
        <w:rPr>
          <w:rFonts w:ascii="Arial" w:hAnsi="Arial" w:cs="Arial"/>
          <w:sz w:val="22"/>
        </w:rPr>
        <w:t>A ministerial permit is a permit that is granted based upon determinations that the proposed project complies with established standards set forth in the Zoning Code. These determinations are arrived at objectively, involve little or no personal judgment, and are issued by the Planning Director or his/her designee. This type of permit is commonly referred to as an “over the counter” approval.</w:t>
      </w:r>
    </w:p>
    <w:p w14:paraId="38D562D0" w14:textId="0BD9AEF7" w:rsidR="005238A6" w:rsidRPr="0019642A" w:rsidRDefault="005238A6" w:rsidP="00BB7C43">
      <w:pPr>
        <w:ind w:left="720"/>
        <w:rPr>
          <w:rFonts w:ascii="Arial" w:hAnsi="Arial" w:cs="Arial"/>
          <w:i/>
          <w:iCs/>
          <w:sz w:val="22"/>
        </w:rPr>
      </w:pPr>
      <w:r w:rsidRPr="0019642A">
        <w:rPr>
          <w:rFonts w:ascii="Arial" w:hAnsi="Arial" w:cs="Arial"/>
          <w:i/>
          <w:iCs/>
          <w:sz w:val="22"/>
        </w:rPr>
        <w:t>"Ministerial" describes a governmental decision involving little or no personal judgment by the public official as to the wisdom or manner of carrying out the project. The public official merely applies the law to the facts as presented but uses no special discretion or judgment in reaching a decision. A ministerial decision involves only the use of fixed standards or objective measurements, and the public official cannot use personal, subjective judgment in deciding whether or how the project should be carried out. Common examples of ministerial permits include automobile registrations, dog licenses, and marriage licenses. A building permit is ministerial if the ordinance requiring the permit limits the public official to determining whether the zoning allows the structure to be built in the requested location, the structure would meet the strength requirements in the Uniform Building Code, and the applicant has paid his fee.</w:t>
      </w:r>
      <w:r w:rsidR="00BB7C43" w:rsidRPr="0019642A">
        <w:rPr>
          <w:rFonts w:ascii="Arial" w:hAnsi="Arial" w:cs="Arial"/>
          <w:i/>
          <w:iCs/>
          <w:sz w:val="22"/>
        </w:rPr>
        <w:t xml:space="preserve"> Cal. Code Regs. Tit. 14, § 15369</w:t>
      </w:r>
    </w:p>
    <w:p w14:paraId="0C6E24F4" w14:textId="0FC9AB97" w:rsidR="005238A6" w:rsidRPr="0019642A" w:rsidRDefault="005238A6" w:rsidP="00686548">
      <w:pPr>
        <w:rPr>
          <w:rFonts w:ascii="Arial" w:hAnsi="Arial" w:cs="Arial"/>
          <w:sz w:val="22"/>
        </w:rPr>
      </w:pPr>
      <w:r w:rsidRPr="0019642A">
        <w:rPr>
          <w:rFonts w:ascii="Arial" w:hAnsi="Arial" w:cs="Arial"/>
          <w:sz w:val="22"/>
        </w:rPr>
        <w:t>Discretionary</w:t>
      </w:r>
      <w:r w:rsidR="00BB7C43" w:rsidRPr="0019642A">
        <w:rPr>
          <w:rFonts w:ascii="Arial" w:hAnsi="Arial" w:cs="Arial"/>
          <w:sz w:val="22"/>
        </w:rPr>
        <w:t xml:space="preserve"> Permit:</w:t>
      </w:r>
    </w:p>
    <w:p w14:paraId="10FC3ABD" w14:textId="2F96DBB0" w:rsidR="0034626C" w:rsidRPr="0019642A" w:rsidRDefault="00BB7C43" w:rsidP="00686548">
      <w:pPr>
        <w:rPr>
          <w:rFonts w:ascii="Arial" w:hAnsi="Arial" w:cs="Arial"/>
          <w:sz w:val="22"/>
        </w:rPr>
      </w:pPr>
      <w:r w:rsidRPr="0019642A">
        <w:rPr>
          <w:rFonts w:ascii="Arial" w:hAnsi="Arial" w:cs="Arial"/>
          <w:sz w:val="22"/>
        </w:rPr>
        <w:t xml:space="preserve">In contrast, discretionary approvals are those that involve judgment or deliberation, allow a county to use discretion to decide whether to issue the approvals and how best to shape or condition those approvals to avoid environmental issues and are often issued by an appointed or elected decision-making body. </w:t>
      </w:r>
      <w:r w:rsidR="005238A6" w:rsidRPr="0019642A">
        <w:rPr>
          <w:rFonts w:ascii="Arial" w:hAnsi="Arial" w:cs="Arial"/>
          <w:sz w:val="22"/>
        </w:rPr>
        <w:t>Discretionary Permits and processes are required when developments may impact the surrounding area due to a proposed use, design feature or project location. Discretionary approvals require a decision-maker to exercise judgment and deliberation, such as granting a Conditional Use Permit.</w:t>
      </w:r>
      <w:r w:rsidRPr="0019642A">
        <w:rPr>
          <w:rFonts w:ascii="Arial" w:hAnsi="Arial" w:cs="Arial"/>
          <w:sz w:val="22"/>
        </w:rPr>
        <w:t xml:space="preserve"> </w:t>
      </w:r>
      <w:r w:rsidR="0034626C" w:rsidRPr="0019642A">
        <w:rPr>
          <w:rFonts w:ascii="Arial" w:hAnsi="Arial" w:cs="Arial"/>
          <w:sz w:val="22"/>
        </w:rPr>
        <w:t>A discretionary permit is a permit that requires the exercise of discretion by a decision-maker based on written findings supporting their decision. Some discretionary permits require public notice (notification to your neighbors and in the newspaper) or a public hearing. Examples of discretionary permits are variances, coastal permits, and subdivisions. Discretionary permits must be completed before a building permit can be issued.</w:t>
      </w:r>
    </w:p>
    <w:p w14:paraId="3EFB5E28" w14:textId="4F0AEEB4" w:rsidR="0034626C" w:rsidRPr="0019642A" w:rsidRDefault="00BB7C43" w:rsidP="00BB7C43">
      <w:pPr>
        <w:ind w:left="720"/>
        <w:rPr>
          <w:rFonts w:ascii="Arial" w:hAnsi="Arial" w:cs="Arial"/>
          <w:i/>
          <w:iCs/>
          <w:sz w:val="22"/>
        </w:rPr>
      </w:pPr>
      <w:r w:rsidRPr="0019642A">
        <w:rPr>
          <w:rFonts w:ascii="Arial" w:hAnsi="Arial" w:cs="Arial"/>
          <w:i/>
          <w:iCs/>
          <w:sz w:val="22"/>
        </w:rPr>
        <w:t xml:space="preserve">"Discretionary project" means a project which requires the exercise of judgment or deliberation when the public agency or body decides to approve or disapprove a particular activity, as </w:t>
      </w:r>
      <w:r w:rsidRPr="0019642A">
        <w:rPr>
          <w:rFonts w:ascii="Arial" w:hAnsi="Arial" w:cs="Arial"/>
          <w:i/>
          <w:iCs/>
          <w:sz w:val="22"/>
        </w:rPr>
        <w:lastRenderedPageBreak/>
        <w:t xml:space="preserve">distinguished from situations where the public agency or body merely </w:t>
      </w:r>
      <w:proofErr w:type="gramStart"/>
      <w:r w:rsidRPr="0019642A">
        <w:rPr>
          <w:rFonts w:ascii="Arial" w:hAnsi="Arial" w:cs="Arial"/>
          <w:i/>
          <w:iCs/>
          <w:sz w:val="22"/>
        </w:rPr>
        <w:t>has to</w:t>
      </w:r>
      <w:proofErr w:type="gramEnd"/>
      <w:r w:rsidRPr="0019642A">
        <w:rPr>
          <w:rFonts w:ascii="Arial" w:hAnsi="Arial" w:cs="Arial"/>
          <w:i/>
          <w:iCs/>
          <w:sz w:val="22"/>
        </w:rPr>
        <w:t xml:space="preserve"> determine whether there has been conformity with applicable statutes, ordinances, regulations, or other fixed standards. The key question is whether the public agency can use its subjective judgment to decide whether and how to carry out or approve a project. A timber harvesting plan submitted to the State Forester for approval under the requirements of the </w:t>
      </w:r>
      <w:proofErr w:type="spellStart"/>
      <w:r w:rsidRPr="0019642A">
        <w:rPr>
          <w:rFonts w:ascii="Arial" w:hAnsi="Arial" w:cs="Arial"/>
          <w:i/>
          <w:iCs/>
          <w:sz w:val="22"/>
        </w:rPr>
        <w:t>Z'berg</w:t>
      </w:r>
      <w:proofErr w:type="spellEnd"/>
      <w:r w:rsidRPr="0019642A">
        <w:rPr>
          <w:rFonts w:ascii="Arial" w:hAnsi="Arial" w:cs="Arial"/>
          <w:i/>
          <w:iCs/>
          <w:sz w:val="22"/>
        </w:rPr>
        <w:t>-Nejedly Forest Practice Act of 1973 (Pub. Res. Code Sections 4511 et seq.) constitutes a discretionary project within the meaning of the California Environmental Quality Act. Section 21065(c). Cal. Code Regs. Tit. 14, § 15357</w:t>
      </w:r>
    </w:p>
    <w:p w14:paraId="3B9DD452" w14:textId="313AFA47" w:rsidR="00BB7C43" w:rsidRPr="0019642A" w:rsidRDefault="00BB7C43" w:rsidP="00686548">
      <w:pPr>
        <w:rPr>
          <w:rFonts w:ascii="Arial" w:hAnsi="Arial" w:cs="Arial"/>
          <w:sz w:val="22"/>
        </w:rPr>
      </w:pPr>
      <w:r w:rsidRPr="0019642A">
        <w:rPr>
          <w:rFonts w:ascii="Arial" w:hAnsi="Arial" w:cs="Arial"/>
          <w:sz w:val="22"/>
        </w:rPr>
        <w:t xml:space="preserve">It </w:t>
      </w:r>
      <w:r w:rsidR="007C11E9" w:rsidRPr="0019642A">
        <w:rPr>
          <w:rFonts w:ascii="Arial" w:hAnsi="Arial" w:cs="Arial"/>
          <w:sz w:val="22"/>
        </w:rPr>
        <w:t>is</w:t>
      </w:r>
      <w:r w:rsidRPr="0019642A">
        <w:rPr>
          <w:rFonts w:ascii="Arial" w:hAnsi="Arial" w:cs="Arial"/>
          <w:sz w:val="22"/>
        </w:rPr>
        <w:t xml:space="preserve"> the wish of the Board to create a process that does not include a land use entitlement process, such as obtaining a Conditional Use Permit, which means that the permit will be non-transferrable, will not “run with the land”, </w:t>
      </w:r>
      <w:r w:rsidR="007C11E9" w:rsidRPr="0019642A">
        <w:rPr>
          <w:rFonts w:ascii="Arial" w:hAnsi="Arial" w:cs="Arial"/>
          <w:sz w:val="22"/>
        </w:rPr>
        <w:t>meaning that it</w:t>
      </w:r>
      <w:r w:rsidRPr="0019642A">
        <w:rPr>
          <w:rFonts w:ascii="Arial" w:hAnsi="Arial" w:cs="Arial"/>
          <w:sz w:val="22"/>
        </w:rPr>
        <w:t xml:space="preserve"> will also be ministerial permit. It is also the wish of the Board to still include the public in the process, meaning that the public can still comment on the project and/or be notified of a potential vacation rental in their respective neighborhood</w:t>
      </w:r>
      <w:r w:rsidR="007C11E9" w:rsidRPr="0019642A">
        <w:rPr>
          <w:rFonts w:ascii="Arial" w:hAnsi="Arial" w:cs="Arial"/>
          <w:sz w:val="22"/>
        </w:rPr>
        <w:t>, which typically is only done during a discretionary permit process.</w:t>
      </w:r>
      <w:r w:rsidRPr="0019642A">
        <w:rPr>
          <w:rFonts w:ascii="Arial" w:hAnsi="Arial" w:cs="Arial"/>
          <w:sz w:val="22"/>
        </w:rPr>
        <w:t xml:space="preserve"> This has led to staff creating a hybrid process that meets the wishes of the Board but also simplifies and streamlines the process for the public and for staff.</w:t>
      </w:r>
      <w:r w:rsidR="007C11E9" w:rsidRPr="0019642A">
        <w:rPr>
          <w:rFonts w:ascii="Arial" w:hAnsi="Arial" w:cs="Arial"/>
          <w:sz w:val="22"/>
        </w:rPr>
        <w:t xml:space="preserve"> </w:t>
      </w:r>
    </w:p>
    <w:p w14:paraId="58B87103" w14:textId="4E0EC7E8" w:rsidR="00BB7C43" w:rsidRDefault="007C11E9" w:rsidP="00686548">
      <w:pPr>
        <w:rPr>
          <w:rFonts w:ascii="Arial" w:hAnsi="Arial" w:cs="Arial"/>
          <w:sz w:val="22"/>
        </w:rPr>
      </w:pPr>
      <w:r w:rsidRPr="0019642A">
        <w:rPr>
          <w:rFonts w:ascii="Arial" w:hAnsi="Arial" w:cs="Arial"/>
          <w:sz w:val="22"/>
        </w:rPr>
        <w:t>The hybrid process to obtain a vacation rental permit is outline</w:t>
      </w:r>
      <w:r w:rsidR="0019642A">
        <w:rPr>
          <w:rFonts w:ascii="Arial" w:hAnsi="Arial" w:cs="Arial"/>
          <w:sz w:val="22"/>
        </w:rPr>
        <w:t>d</w:t>
      </w:r>
      <w:r w:rsidRPr="0019642A">
        <w:rPr>
          <w:rFonts w:ascii="Arial" w:hAnsi="Arial" w:cs="Arial"/>
          <w:sz w:val="22"/>
        </w:rPr>
        <w:t xml:space="preserve"> below:</w:t>
      </w:r>
    </w:p>
    <w:p w14:paraId="32A53600" w14:textId="4FD3BB09" w:rsidR="00ED67AF" w:rsidRPr="00ED67AF" w:rsidRDefault="00ED67AF" w:rsidP="00686548">
      <w:pPr>
        <w:rPr>
          <w:rFonts w:ascii="Arial" w:hAnsi="Arial" w:cs="Arial"/>
          <w:b/>
          <w:bCs/>
          <w:sz w:val="22"/>
        </w:rPr>
      </w:pPr>
      <w:r w:rsidRPr="00ED67AF">
        <w:rPr>
          <w:rFonts w:ascii="Arial" w:hAnsi="Arial" w:cs="Arial"/>
          <w:b/>
          <w:bCs/>
          <w:sz w:val="22"/>
        </w:rPr>
        <w:t>Part One</w:t>
      </w:r>
      <w:r>
        <w:rPr>
          <w:rFonts w:ascii="Arial" w:hAnsi="Arial" w:cs="Arial"/>
          <w:b/>
          <w:bCs/>
          <w:sz w:val="22"/>
        </w:rPr>
        <w:t xml:space="preserve"> (Ministerial Approval)</w:t>
      </w:r>
    </w:p>
    <w:p w14:paraId="0072D6DF" w14:textId="12B02C6F" w:rsidR="00925923" w:rsidRPr="0019642A" w:rsidRDefault="0019642A" w:rsidP="00925923">
      <w:pPr>
        <w:pStyle w:val="ListParagraph"/>
        <w:numPr>
          <w:ilvl w:val="0"/>
          <w:numId w:val="14"/>
        </w:numPr>
        <w:rPr>
          <w:rFonts w:ascii="Arial" w:hAnsi="Arial" w:cs="Arial"/>
          <w:sz w:val="22"/>
        </w:rPr>
      </w:pPr>
      <w:r w:rsidRPr="0019642A">
        <w:rPr>
          <w:rFonts w:ascii="Arial" w:hAnsi="Arial" w:cs="Arial"/>
          <w:sz w:val="22"/>
        </w:rPr>
        <w:t>The owner</w:t>
      </w:r>
      <w:r w:rsidR="00925923" w:rsidRPr="0019642A">
        <w:rPr>
          <w:rFonts w:ascii="Arial" w:hAnsi="Arial" w:cs="Arial"/>
          <w:sz w:val="22"/>
        </w:rPr>
        <w:t xml:space="preserve"> applies for an administrative permit to operate a vacation rental.</w:t>
      </w:r>
    </w:p>
    <w:p w14:paraId="47A39CCE" w14:textId="3661F421" w:rsidR="0019642A" w:rsidRPr="0019642A" w:rsidRDefault="0019642A" w:rsidP="00925923">
      <w:pPr>
        <w:pStyle w:val="ListParagraph"/>
        <w:numPr>
          <w:ilvl w:val="0"/>
          <w:numId w:val="14"/>
        </w:numPr>
        <w:rPr>
          <w:rFonts w:ascii="Arial" w:hAnsi="Arial" w:cs="Arial"/>
          <w:sz w:val="22"/>
        </w:rPr>
      </w:pPr>
      <w:r w:rsidRPr="0019642A">
        <w:rPr>
          <w:rFonts w:ascii="Arial" w:hAnsi="Arial" w:cs="Arial"/>
          <w:sz w:val="22"/>
        </w:rPr>
        <w:t>Staff determines if the application is complete.</w:t>
      </w:r>
    </w:p>
    <w:p w14:paraId="23595AA2" w14:textId="426AB13D" w:rsidR="0019642A" w:rsidRPr="0019642A" w:rsidRDefault="0019642A" w:rsidP="00925923">
      <w:pPr>
        <w:pStyle w:val="ListParagraph"/>
        <w:numPr>
          <w:ilvl w:val="0"/>
          <w:numId w:val="14"/>
        </w:numPr>
        <w:rPr>
          <w:rFonts w:ascii="Arial" w:hAnsi="Arial" w:cs="Arial"/>
          <w:sz w:val="22"/>
        </w:rPr>
      </w:pPr>
      <w:r w:rsidRPr="0019642A">
        <w:rPr>
          <w:rFonts w:ascii="Arial" w:hAnsi="Arial" w:cs="Arial"/>
          <w:sz w:val="22"/>
        </w:rPr>
        <w:t>If the application is complete, staff analyzes the application to see if it meets the criteria and requirements to operate a vacation rental.</w:t>
      </w:r>
    </w:p>
    <w:p w14:paraId="6086C1F6" w14:textId="02F00111" w:rsidR="00FF3F99" w:rsidRDefault="0019642A" w:rsidP="0019642A">
      <w:pPr>
        <w:pStyle w:val="ListParagraph"/>
        <w:numPr>
          <w:ilvl w:val="0"/>
          <w:numId w:val="14"/>
        </w:numPr>
        <w:rPr>
          <w:rFonts w:ascii="Arial" w:hAnsi="Arial" w:cs="Arial"/>
          <w:sz w:val="22"/>
        </w:rPr>
      </w:pPr>
      <w:r w:rsidRPr="0019642A">
        <w:rPr>
          <w:rFonts w:ascii="Arial" w:hAnsi="Arial" w:cs="Arial"/>
          <w:sz w:val="22"/>
        </w:rPr>
        <w:t xml:space="preserve">As part of the application requirements, staff </w:t>
      </w:r>
      <w:proofErr w:type="gramStart"/>
      <w:r w:rsidR="00FF3F99" w:rsidRPr="0019642A">
        <w:rPr>
          <w:rFonts w:ascii="Arial" w:hAnsi="Arial" w:cs="Arial"/>
          <w:sz w:val="22"/>
        </w:rPr>
        <w:t>sends</w:t>
      </w:r>
      <w:proofErr w:type="gramEnd"/>
      <w:r w:rsidR="00FF3F99" w:rsidRPr="0019642A">
        <w:rPr>
          <w:rFonts w:ascii="Arial" w:hAnsi="Arial" w:cs="Arial"/>
          <w:sz w:val="22"/>
        </w:rPr>
        <w:t xml:space="preserve"> out notice </w:t>
      </w:r>
      <w:r w:rsidRPr="0019642A">
        <w:rPr>
          <w:rFonts w:ascii="Arial" w:hAnsi="Arial" w:cs="Arial"/>
          <w:sz w:val="22"/>
        </w:rPr>
        <w:t xml:space="preserve">of the </w:t>
      </w:r>
      <w:r w:rsidR="00FF3F99" w:rsidRPr="0019642A">
        <w:rPr>
          <w:rFonts w:ascii="Arial" w:hAnsi="Arial" w:cs="Arial"/>
          <w:sz w:val="22"/>
        </w:rPr>
        <w:t>potential vacation rental to neighboring properties within 300 feet.</w:t>
      </w:r>
    </w:p>
    <w:p w14:paraId="297BCDFC" w14:textId="456EF06B" w:rsidR="00ED67AF" w:rsidRDefault="00ED67AF" w:rsidP="0019642A">
      <w:pPr>
        <w:pStyle w:val="ListParagraph"/>
        <w:numPr>
          <w:ilvl w:val="0"/>
          <w:numId w:val="14"/>
        </w:numPr>
        <w:rPr>
          <w:rFonts w:ascii="Arial" w:hAnsi="Arial" w:cs="Arial"/>
          <w:sz w:val="22"/>
        </w:rPr>
      </w:pPr>
      <w:r w:rsidRPr="0019642A">
        <w:rPr>
          <w:rFonts w:ascii="Arial" w:hAnsi="Arial" w:cs="Arial"/>
          <w:sz w:val="22"/>
        </w:rPr>
        <w:t xml:space="preserve">If </w:t>
      </w:r>
      <w:r>
        <w:rPr>
          <w:rFonts w:ascii="Arial" w:hAnsi="Arial" w:cs="Arial"/>
          <w:sz w:val="22"/>
        </w:rPr>
        <w:t xml:space="preserve">less than </w:t>
      </w:r>
      <w:r w:rsidRPr="0019642A">
        <w:rPr>
          <w:rFonts w:ascii="Arial" w:hAnsi="Arial" w:cs="Arial"/>
          <w:sz w:val="22"/>
        </w:rPr>
        <w:t xml:space="preserve">50% or more of the noticed residents submit a protest letter (i.e., a letter of opposition), the application is </w:t>
      </w:r>
      <w:r>
        <w:rPr>
          <w:rFonts w:ascii="Arial" w:hAnsi="Arial" w:cs="Arial"/>
          <w:sz w:val="22"/>
        </w:rPr>
        <w:t xml:space="preserve">approved if it meets </w:t>
      </w:r>
      <w:proofErr w:type="gramStart"/>
      <w:r>
        <w:rPr>
          <w:rFonts w:ascii="Arial" w:hAnsi="Arial" w:cs="Arial"/>
          <w:sz w:val="22"/>
        </w:rPr>
        <w:t>all of</w:t>
      </w:r>
      <w:proofErr w:type="gramEnd"/>
      <w:r>
        <w:rPr>
          <w:rFonts w:ascii="Arial" w:hAnsi="Arial" w:cs="Arial"/>
          <w:sz w:val="22"/>
        </w:rPr>
        <w:t xml:space="preserve"> the criteria and requirements.</w:t>
      </w:r>
    </w:p>
    <w:p w14:paraId="67A946E1" w14:textId="771136A8" w:rsidR="00ED67AF" w:rsidRPr="00ED67AF" w:rsidRDefault="00ED67AF" w:rsidP="00ED67AF">
      <w:pPr>
        <w:rPr>
          <w:rFonts w:ascii="Arial" w:hAnsi="Arial" w:cs="Arial"/>
          <w:b/>
          <w:bCs/>
          <w:sz w:val="22"/>
        </w:rPr>
      </w:pPr>
      <w:r w:rsidRPr="00ED67AF">
        <w:rPr>
          <w:rFonts w:ascii="Arial" w:hAnsi="Arial" w:cs="Arial"/>
          <w:b/>
          <w:bCs/>
          <w:sz w:val="22"/>
        </w:rPr>
        <w:t>Part Two</w:t>
      </w:r>
      <w:r>
        <w:rPr>
          <w:rFonts w:ascii="Arial" w:hAnsi="Arial" w:cs="Arial"/>
          <w:b/>
          <w:bCs/>
          <w:sz w:val="22"/>
        </w:rPr>
        <w:t xml:space="preserve"> (Discretionary Approval)</w:t>
      </w:r>
    </w:p>
    <w:p w14:paraId="7F2528C7" w14:textId="56356AB7" w:rsidR="00FF3F99" w:rsidRPr="0019642A" w:rsidRDefault="00FF3F99" w:rsidP="00925923">
      <w:pPr>
        <w:pStyle w:val="ListParagraph"/>
        <w:numPr>
          <w:ilvl w:val="0"/>
          <w:numId w:val="14"/>
        </w:numPr>
        <w:rPr>
          <w:rFonts w:ascii="Arial" w:hAnsi="Arial" w:cs="Arial"/>
          <w:sz w:val="22"/>
        </w:rPr>
      </w:pPr>
      <w:r w:rsidRPr="0019642A">
        <w:rPr>
          <w:rFonts w:ascii="Arial" w:hAnsi="Arial" w:cs="Arial"/>
          <w:sz w:val="22"/>
        </w:rPr>
        <w:t xml:space="preserve">If </w:t>
      </w:r>
      <w:r w:rsidR="00506D02" w:rsidRPr="0019642A">
        <w:rPr>
          <w:rFonts w:ascii="Arial" w:hAnsi="Arial" w:cs="Arial"/>
          <w:sz w:val="22"/>
        </w:rPr>
        <w:t>50% or more of the noticed residents submit a protest letter (i.e., a letter of opposition)</w:t>
      </w:r>
      <w:r w:rsidRPr="0019642A">
        <w:rPr>
          <w:rFonts w:ascii="Arial" w:hAnsi="Arial" w:cs="Arial"/>
          <w:sz w:val="22"/>
        </w:rPr>
        <w:t xml:space="preserve">, the application is elevated </w:t>
      </w:r>
      <w:r w:rsidR="00506D02" w:rsidRPr="0019642A">
        <w:rPr>
          <w:rFonts w:ascii="Arial" w:hAnsi="Arial" w:cs="Arial"/>
          <w:sz w:val="22"/>
        </w:rPr>
        <w:t>to</w:t>
      </w:r>
      <w:r w:rsidR="00ED67AF">
        <w:rPr>
          <w:rFonts w:ascii="Arial" w:hAnsi="Arial" w:cs="Arial"/>
          <w:sz w:val="22"/>
        </w:rPr>
        <w:t xml:space="preserve"> a discretionary permit and the permit goes to</w:t>
      </w:r>
      <w:r w:rsidR="00506D02" w:rsidRPr="0019642A">
        <w:rPr>
          <w:rFonts w:ascii="Arial" w:hAnsi="Arial" w:cs="Arial"/>
          <w:sz w:val="22"/>
        </w:rPr>
        <w:t xml:space="preserve"> the Board of Supervisors for a hearing for approval.</w:t>
      </w:r>
    </w:p>
    <w:p w14:paraId="50D586DA" w14:textId="139B1B89" w:rsidR="00FF3F99" w:rsidRDefault="00ED67AF" w:rsidP="00925923">
      <w:pPr>
        <w:pStyle w:val="ListParagraph"/>
        <w:numPr>
          <w:ilvl w:val="0"/>
          <w:numId w:val="14"/>
        </w:numPr>
        <w:rPr>
          <w:rFonts w:ascii="Arial" w:hAnsi="Arial" w:cs="Arial"/>
          <w:sz w:val="22"/>
        </w:rPr>
      </w:pPr>
      <w:r>
        <w:rPr>
          <w:rFonts w:ascii="Arial" w:hAnsi="Arial" w:cs="Arial"/>
          <w:sz w:val="22"/>
        </w:rPr>
        <w:t xml:space="preserve">If </w:t>
      </w:r>
      <w:r w:rsidR="00276BD0">
        <w:rPr>
          <w:rFonts w:ascii="Arial" w:hAnsi="Arial" w:cs="Arial"/>
          <w:sz w:val="22"/>
        </w:rPr>
        <w:t xml:space="preserve">the </w:t>
      </w:r>
      <w:r>
        <w:rPr>
          <w:rFonts w:ascii="Arial" w:hAnsi="Arial" w:cs="Arial"/>
          <w:sz w:val="22"/>
        </w:rPr>
        <w:t>application is elevated to a discretionary permit, the Board of Supervisors must make the required findings.</w:t>
      </w:r>
    </w:p>
    <w:p w14:paraId="76256A07" w14:textId="08BA22A1" w:rsidR="00506D02" w:rsidRPr="00ED67AF" w:rsidRDefault="00ED67AF" w:rsidP="00FF3F99">
      <w:pPr>
        <w:pStyle w:val="ListParagraph"/>
        <w:numPr>
          <w:ilvl w:val="0"/>
          <w:numId w:val="14"/>
        </w:numPr>
        <w:rPr>
          <w:rFonts w:ascii="Arial" w:hAnsi="Arial" w:cs="Arial"/>
          <w:sz w:val="22"/>
        </w:rPr>
      </w:pPr>
      <w:r>
        <w:rPr>
          <w:rFonts w:ascii="Arial" w:hAnsi="Arial" w:cs="Arial"/>
          <w:sz w:val="22"/>
        </w:rPr>
        <w:t>If the findings are met, the permit is approved. If the findings are not met, the permit is not approved.</w:t>
      </w:r>
    </w:p>
    <w:p w14:paraId="3E18820F" w14:textId="6EBEA5EF" w:rsidR="00325F42" w:rsidRPr="0019642A" w:rsidRDefault="00325F42" w:rsidP="00325F42">
      <w:pPr>
        <w:pStyle w:val="Heading2"/>
        <w:rPr>
          <w:rFonts w:ascii="Arial" w:hAnsi="Arial" w:cs="Arial"/>
        </w:rPr>
      </w:pPr>
      <w:r w:rsidRPr="0019642A">
        <w:rPr>
          <w:rFonts w:ascii="Arial" w:hAnsi="Arial" w:cs="Arial"/>
        </w:rPr>
        <w:t>Public Comment</w:t>
      </w:r>
    </w:p>
    <w:p w14:paraId="2836CDAB" w14:textId="41CF9595" w:rsidR="00A520BE" w:rsidRPr="0019642A" w:rsidRDefault="00AC5C3B" w:rsidP="00325F42">
      <w:pPr>
        <w:rPr>
          <w:rFonts w:ascii="Arial" w:hAnsi="Arial" w:cs="Arial"/>
          <w:sz w:val="22"/>
        </w:rPr>
      </w:pPr>
      <w:r w:rsidRPr="0019642A">
        <w:rPr>
          <w:rFonts w:ascii="Arial" w:hAnsi="Arial" w:cs="Arial"/>
          <w:sz w:val="22"/>
        </w:rPr>
        <w:t xml:space="preserve">Since the </w:t>
      </w:r>
      <w:r w:rsidR="00276BD0">
        <w:rPr>
          <w:rFonts w:ascii="Arial" w:hAnsi="Arial" w:cs="Arial"/>
          <w:sz w:val="22"/>
        </w:rPr>
        <w:t>October 17</w:t>
      </w:r>
      <w:r w:rsidRPr="0019642A">
        <w:rPr>
          <w:rFonts w:ascii="Arial" w:hAnsi="Arial" w:cs="Arial"/>
          <w:sz w:val="22"/>
        </w:rPr>
        <w:t xml:space="preserve">, </w:t>
      </w:r>
      <w:r w:rsidR="00A520BE" w:rsidRPr="0019642A">
        <w:rPr>
          <w:rFonts w:ascii="Arial" w:hAnsi="Arial" w:cs="Arial"/>
          <w:sz w:val="22"/>
        </w:rPr>
        <w:t>2023, meeting</w:t>
      </w:r>
      <w:r w:rsidRPr="0019642A">
        <w:rPr>
          <w:rFonts w:ascii="Arial" w:hAnsi="Arial" w:cs="Arial"/>
          <w:sz w:val="22"/>
        </w:rPr>
        <w:t>, no additional public comment has been received.</w:t>
      </w:r>
    </w:p>
    <w:p w14:paraId="705294E1" w14:textId="77777777" w:rsidR="00BA6FF9" w:rsidRPr="0019642A" w:rsidRDefault="00124746" w:rsidP="00785500">
      <w:pPr>
        <w:pStyle w:val="Heading2"/>
        <w:rPr>
          <w:rFonts w:ascii="Arial" w:hAnsi="Arial" w:cs="Arial"/>
        </w:rPr>
      </w:pPr>
      <w:r w:rsidRPr="0019642A">
        <w:rPr>
          <w:rFonts w:ascii="Arial" w:hAnsi="Arial" w:cs="Arial"/>
        </w:rPr>
        <w:t>Attachments</w:t>
      </w:r>
    </w:p>
    <w:p w14:paraId="21DD9445" w14:textId="4F07825E" w:rsidR="00EE77DD" w:rsidRPr="0019642A" w:rsidRDefault="00686548" w:rsidP="00AC5C3B">
      <w:pPr>
        <w:pStyle w:val="ListParagraph"/>
        <w:numPr>
          <w:ilvl w:val="0"/>
          <w:numId w:val="1"/>
        </w:numPr>
        <w:rPr>
          <w:rFonts w:ascii="Arial" w:hAnsi="Arial" w:cs="Arial"/>
          <w:sz w:val="22"/>
        </w:rPr>
      </w:pPr>
      <w:r w:rsidRPr="0019642A">
        <w:rPr>
          <w:rFonts w:ascii="Arial" w:hAnsi="Arial" w:cs="Arial"/>
          <w:sz w:val="22"/>
        </w:rPr>
        <w:t>Draft Zoning Ordinance</w:t>
      </w:r>
    </w:p>
    <w:sectPr w:rsidR="00EE77DD" w:rsidRPr="0019642A"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FF2B" w14:textId="77777777" w:rsidR="00137CF7" w:rsidRDefault="00137CF7">
      <w:r>
        <w:separator/>
      </w:r>
    </w:p>
  </w:endnote>
  <w:endnote w:type="continuationSeparator" w:id="0">
    <w:p w14:paraId="4FA03D31" w14:textId="77777777" w:rsidR="00137CF7" w:rsidRDefault="0013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CB6073E" w:rsidR="008406F4" w:rsidRPr="0019642A" w:rsidRDefault="00083CEB" w:rsidP="005F4F8E">
    <w:pPr>
      <w:pStyle w:val="Footer"/>
      <w:tabs>
        <w:tab w:val="clear" w:pos="4320"/>
        <w:tab w:val="clear" w:pos="8640"/>
        <w:tab w:val="right" w:pos="9900"/>
      </w:tabs>
      <w:rPr>
        <w:rFonts w:ascii="Arial" w:hAnsi="Arial" w:cs="Arial"/>
      </w:rPr>
    </w:pPr>
    <w:r w:rsidRPr="0019642A">
      <w:rPr>
        <w:rFonts w:ascii="Arial" w:hAnsi="Arial" w:cs="Arial"/>
      </w:rPr>
      <w:tab/>
      <w:t xml:space="preserve">Page </w:t>
    </w:r>
    <w:r w:rsidRPr="0019642A">
      <w:rPr>
        <w:rFonts w:ascii="Arial" w:hAnsi="Arial" w:cs="Arial"/>
      </w:rPr>
      <w:fldChar w:fldCharType="begin"/>
    </w:r>
    <w:r w:rsidRPr="0019642A">
      <w:rPr>
        <w:rFonts w:ascii="Arial" w:hAnsi="Arial" w:cs="Arial"/>
      </w:rPr>
      <w:instrText xml:space="preserve"> PAGE  \* Arabic  \* MERGEFORMAT </w:instrText>
    </w:r>
    <w:r w:rsidRPr="0019642A">
      <w:rPr>
        <w:rFonts w:ascii="Arial" w:hAnsi="Arial" w:cs="Arial"/>
      </w:rPr>
      <w:fldChar w:fldCharType="separate"/>
    </w:r>
    <w:r w:rsidR="00FD1A78" w:rsidRPr="0019642A">
      <w:rPr>
        <w:rFonts w:ascii="Arial" w:hAnsi="Arial" w:cs="Arial"/>
        <w:noProof/>
      </w:rPr>
      <w:t>3</w:t>
    </w:r>
    <w:r w:rsidRPr="0019642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5236" w14:textId="77777777" w:rsidR="00137CF7" w:rsidRDefault="00137CF7">
      <w:r>
        <w:separator/>
      </w:r>
    </w:p>
  </w:footnote>
  <w:footnote w:type="continuationSeparator" w:id="0">
    <w:p w14:paraId="4663291A" w14:textId="77777777" w:rsidR="00137CF7" w:rsidRDefault="0013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0991"/>
    <w:multiLevelType w:val="hybridMultilevel"/>
    <w:tmpl w:val="54CA28F8"/>
    <w:lvl w:ilvl="0" w:tplc="E0DA86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69CB"/>
    <w:multiLevelType w:val="hybridMultilevel"/>
    <w:tmpl w:val="DD220262"/>
    <w:lvl w:ilvl="0" w:tplc="73808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5BEF"/>
    <w:multiLevelType w:val="hybridMultilevel"/>
    <w:tmpl w:val="E4F4F19A"/>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C6FAD"/>
    <w:multiLevelType w:val="hybridMultilevel"/>
    <w:tmpl w:val="C96A7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022BA"/>
    <w:multiLevelType w:val="hybridMultilevel"/>
    <w:tmpl w:val="0920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C2F0D"/>
    <w:multiLevelType w:val="hybridMultilevel"/>
    <w:tmpl w:val="9A38EF42"/>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E5EE5"/>
    <w:multiLevelType w:val="hybridMultilevel"/>
    <w:tmpl w:val="C96A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F65BA"/>
    <w:multiLevelType w:val="hybridMultilevel"/>
    <w:tmpl w:val="DF5087DC"/>
    <w:lvl w:ilvl="0" w:tplc="0F8814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709217">
    <w:abstractNumId w:val="6"/>
  </w:num>
  <w:num w:numId="2" w16cid:durableId="1168669081">
    <w:abstractNumId w:val="1"/>
  </w:num>
  <w:num w:numId="3" w16cid:durableId="1641500005">
    <w:abstractNumId w:val="14"/>
  </w:num>
  <w:num w:numId="4" w16cid:durableId="653098581">
    <w:abstractNumId w:val="4"/>
  </w:num>
  <w:num w:numId="5" w16cid:durableId="724597994">
    <w:abstractNumId w:val="12"/>
  </w:num>
  <w:num w:numId="6" w16cid:durableId="795876148">
    <w:abstractNumId w:val="13"/>
  </w:num>
  <w:num w:numId="7" w16cid:durableId="1707171284">
    <w:abstractNumId w:val="0"/>
  </w:num>
  <w:num w:numId="8" w16cid:durableId="982544699">
    <w:abstractNumId w:val="3"/>
  </w:num>
  <w:num w:numId="9" w16cid:durableId="2076125602">
    <w:abstractNumId w:val="15"/>
  </w:num>
  <w:num w:numId="10" w16cid:durableId="1015692342">
    <w:abstractNumId w:val="5"/>
  </w:num>
  <w:num w:numId="11" w16cid:durableId="360515037">
    <w:abstractNumId w:val="7"/>
  </w:num>
  <w:num w:numId="12" w16cid:durableId="128979881">
    <w:abstractNumId w:val="10"/>
  </w:num>
  <w:num w:numId="13" w16cid:durableId="725184609">
    <w:abstractNumId w:val="2"/>
  </w:num>
  <w:num w:numId="14" w16cid:durableId="660502063">
    <w:abstractNumId w:val="11"/>
  </w:num>
  <w:num w:numId="15" w16cid:durableId="1584217524">
    <w:abstractNumId w:val="8"/>
  </w:num>
  <w:num w:numId="16" w16cid:durableId="180284846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2AA"/>
    <w:rsid w:val="00022441"/>
    <w:rsid w:val="00024F5B"/>
    <w:rsid w:val="00026AD9"/>
    <w:rsid w:val="00031A30"/>
    <w:rsid w:val="00032BEB"/>
    <w:rsid w:val="000335DB"/>
    <w:rsid w:val="00034D93"/>
    <w:rsid w:val="00035E84"/>
    <w:rsid w:val="000414DB"/>
    <w:rsid w:val="00043B8C"/>
    <w:rsid w:val="0004737E"/>
    <w:rsid w:val="00056059"/>
    <w:rsid w:val="0007573F"/>
    <w:rsid w:val="00076434"/>
    <w:rsid w:val="000775DA"/>
    <w:rsid w:val="00083CEB"/>
    <w:rsid w:val="000851FB"/>
    <w:rsid w:val="00085FA3"/>
    <w:rsid w:val="000A3BA3"/>
    <w:rsid w:val="000A3E9E"/>
    <w:rsid w:val="000A6252"/>
    <w:rsid w:val="000A7472"/>
    <w:rsid w:val="000B0CF3"/>
    <w:rsid w:val="000C583B"/>
    <w:rsid w:val="000C7E47"/>
    <w:rsid w:val="000D2640"/>
    <w:rsid w:val="000E6CB3"/>
    <w:rsid w:val="000F3CBB"/>
    <w:rsid w:val="000F5386"/>
    <w:rsid w:val="000F7471"/>
    <w:rsid w:val="00104175"/>
    <w:rsid w:val="00107009"/>
    <w:rsid w:val="0011207D"/>
    <w:rsid w:val="001154C3"/>
    <w:rsid w:val="0011627C"/>
    <w:rsid w:val="00121A09"/>
    <w:rsid w:val="00124596"/>
    <w:rsid w:val="00124746"/>
    <w:rsid w:val="001319F9"/>
    <w:rsid w:val="00132172"/>
    <w:rsid w:val="00137CF7"/>
    <w:rsid w:val="0014513F"/>
    <w:rsid w:val="00154FE8"/>
    <w:rsid w:val="00162F61"/>
    <w:rsid w:val="00166720"/>
    <w:rsid w:val="0017292F"/>
    <w:rsid w:val="00174B2A"/>
    <w:rsid w:val="001816A6"/>
    <w:rsid w:val="00182E63"/>
    <w:rsid w:val="00185F26"/>
    <w:rsid w:val="0019642A"/>
    <w:rsid w:val="001964C1"/>
    <w:rsid w:val="001A030E"/>
    <w:rsid w:val="001A3E27"/>
    <w:rsid w:val="001B1719"/>
    <w:rsid w:val="001B1916"/>
    <w:rsid w:val="001B40C8"/>
    <w:rsid w:val="001B5780"/>
    <w:rsid w:val="001B719D"/>
    <w:rsid w:val="001C1577"/>
    <w:rsid w:val="001C2CF7"/>
    <w:rsid w:val="001C368F"/>
    <w:rsid w:val="001C48C0"/>
    <w:rsid w:val="001C6571"/>
    <w:rsid w:val="001C7B0B"/>
    <w:rsid w:val="001D2DC5"/>
    <w:rsid w:val="001E0243"/>
    <w:rsid w:val="001E1E4F"/>
    <w:rsid w:val="001E6DE7"/>
    <w:rsid w:val="001F1F5A"/>
    <w:rsid w:val="001F6966"/>
    <w:rsid w:val="001F76F3"/>
    <w:rsid w:val="00201396"/>
    <w:rsid w:val="00206609"/>
    <w:rsid w:val="002176AD"/>
    <w:rsid w:val="00220D28"/>
    <w:rsid w:val="00221E23"/>
    <w:rsid w:val="00222E41"/>
    <w:rsid w:val="00223591"/>
    <w:rsid w:val="00223F8D"/>
    <w:rsid w:val="00224EC8"/>
    <w:rsid w:val="00230F31"/>
    <w:rsid w:val="00236673"/>
    <w:rsid w:val="00237A6C"/>
    <w:rsid w:val="002418B8"/>
    <w:rsid w:val="002437EA"/>
    <w:rsid w:val="0024400C"/>
    <w:rsid w:val="00244EF3"/>
    <w:rsid w:val="00250585"/>
    <w:rsid w:val="002542D4"/>
    <w:rsid w:val="00255685"/>
    <w:rsid w:val="0025671B"/>
    <w:rsid w:val="00266BCD"/>
    <w:rsid w:val="0027117C"/>
    <w:rsid w:val="002756BD"/>
    <w:rsid w:val="00276BD0"/>
    <w:rsid w:val="002819CB"/>
    <w:rsid w:val="00281F83"/>
    <w:rsid w:val="00292290"/>
    <w:rsid w:val="0029544A"/>
    <w:rsid w:val="002A1B5A"/>
    <w:rsid w:val="002A3A9F"/>
    <w:rsid w:val="002A4AFF"/>
    <w:rsid w:val="002A6D82"/>
    <w:rsid w:val="002B38A4"/>
    <w:rsid w:val="002B66DD"/>
    <w:rsid w:val="002B79A8"/>
    <w:rsid w:val="002B7C6D"/>
    <w:rsid w:val="002C0F32"/>
    <w:rsid w:val="002C1DAC"/>
    <w:rsid w:val="002C5683"/>
    <w:rsid w:val="002C5C17"/>
    <w:rsid w:val="002C6138"/>
    <w:rsid w:val="002C7CF6"/>
    <w:rsid w:val="002D0F19"/>
    <w:rsid w:val="002D1371"/>
    <w:rsid w:val="002D722D"/>
    <w:rsid w:val="002E3221"/>
    <w:rsid w:val="002E4AFE"/>
    <w:rsid w:val="002E5D70"/>
    <w:rsid w:val="002F5869"/>
    <w:rsid w:val="00301FD0"/>
    <w:rsid w:val="00303249"/>
    <w:rsid w:val="00304326"/>
    <w:rsid w:val="00306191"/>
    <w:rsid w:val="00311B3A"/>
    <w:rsid w:val="003207B7"/>
    <w:rsid w:val="00321AD5"/>
    <w:rsid w:val="00321B20"/>
    <w:rsid w:val="00322576"/>
    <w:rsid w:val="00323CBE"/>
    <w:rsid w:val="00325DAD"/>
    <w:rsid w:val="00325F42"/>
    <w:rsid w:val="00326C8B"/>
    <w:rsid w:val="00343CBA"/>
    <w:rsid w:val="00345335"/>
    <w:rsid w:val="0034626C"/>
    <w:rsid w:val="00346DFB"/>
    <w:rsid w:val="00350044"/>
    <w:rsid w:val="00354911"/>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96D67"/>
    <w:rsid w:val="003A0E4A"/>
    <w:rsid w:val="003A13B8"/>
    <w:rsid w:val="003A300D"/>
    <w:rsid w:val="003A3F83"/>
    <w:rsid w:val="003A44E6"/>
    <w:rsid w:val="003B1AEA"/>
    <w:rsid w:val="003B1C30"/>
    <w:rsid w:val="003B333B"/>
    <w:rsid w:val="003B411E"/>
    <w:rsid w:val="003B4CF2"/>
    <w:rsid w:val="003B73E5"/>
    <w:rsid w:val="003C13B3"/>
    <w:rsid w:val="003C3030"/>
    <w:rsid w:val="003C362B"/>
    <w:rsid w:val="003C5209"/>
    <w:rsid w:val="003C61CB"/>
    <w:rsid w:val="003C6948"/>
    <w:rsid w:val="003D191E"/>
    <w:rsid w:val="003D1C3F"/>
    <w:rsid w:val="003D403E"/>
    <w:rsid w:val="003D4351"/>
    <w:rsid w:val="003D4496"/>
    <w:rsid w:val="003D4A5D"/>
    <w:rsid w:val="003E1CF6"/>
    <w:rsid w:val="003E245F"/>
    <w:rsid w:val="003E536B"/>
    <w:rsid w:val="003F6517"/>
    <w:rsid w:val="003F7B84"/>
    <w:rsid w:val="0041044A"/>
    <w:rsid w:val="00411D39"/>
    <w:rsid w:val="004129C5"/>
    <w:rsid w:val="00415D3F"/>
    <w:rsid w:val="004218B3"/>
    <w:rsid w:val="004235C5"/>
    <w:rsid w:val="00423EFA"/>
    <w:rsid w:val="004348F9"/>
    <w:rsid w:val="0043604A"/>
    <w:rsid w:val="00446990"/>
    <w:rsid w:val="0045191B"/>
    <w:rsid w:val="004536D9"/>
    <w:rsid w:val="00456754"/>
    <w:rsid w:val="0046082B"/>
    <w:rsid w:val="00460FCC"/>
    <w:rsid w:val="004611CA"/>
    <w:rsid w:val="00463C7B"/>
    <w:rsid w:val="0046568F"/>
    <w:rsid w:val="00471638"/>
    <w:rsid w:val="00482C64"/>
    <w:rsid w:val="004832D4"/>
    <w:rsid w:val="00492198"/>
    <w:rsid w:val="004A0E5B"/>
    <w:rsid w:val="004A1513"/>
    <w:rsid w:val="004A1B5C"/>
    <w:rsid w:val="004A1EEB"/>
    <w:rsid w:val="004A2B34"/>
    <w:rsid w:val="004A4A55"/>
    <w:rsid w:val="004B16CC"/>
    <w:rsid w:val="004B20AC"/>
    <w:rsid w:val="004B2B5E"/>
    <w:rsid w:val="004B2CFD"/>
    <w:rsid w:val="004B3FCD"/>
    <w:rsid w:val="004D0AA1"/>
    <w:rsid w:val="004D25AC"/>
    <w:rsid w:val="004D5288"/>
    <w:rsid w:val="004E038A"/>
    <w:rsid w:val="00500DCD"/>
    <w:rsid w:val="00501F16"/>
    <w:rsid w:val="00503C94"/>
    <w:rsid w:val="005067C1"/>
    <w:rsid w:val="00506D02"/>
    <w:rsid w:val="00511F63"/>
    <w:rsid w:val="00514D7C"/>
    <w:rsid w:val="005206D2"/>
    <w:rsid w:val="00521DF2"/>
    <w:rsid w:val="0052253C"/>
    <w:rsid w:val="005238A6"/>
    <w:rsid w:val="005305E6"/>
    <w:rsid w:val="0053142B"/>
    <w:rsid w:val="00532934"/>
    <w:rsid w:val="00540B2B"/>
    <w:rsid w:val="0054257D"/>
    <w:rsid w:val="00550B1D"/>
    <w:rsid w:val="00551959"/>
    <w:rsid w:val="0056162F"/>
    <w:rsid w:val="005658EE"/>
    <w:rsid w:val="005707B5"/>
    <w:rsid w:val="00574F1B"/>
    <w:rsid w:val="00582048"/>
    <w:rsid w:val="005853B8"/>
    <w:rsid w:val="00595A10"/>
    <w:rsid w:val="005A0E65"/>
    <w:rsid w:val="005A29BC"/>
    <w:rsid w:val="005A6612"/>
    <w:rsid w:val="005B1A0D"/>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7019"/>
    <w:rsid w:val="006271FC"/>
    <w:rsid w:val="0062784B"/>
    <w:rsid w:val="006308DF"/>
    <w:rsid w:val="0063451E"/>
    <w:rsid w:val="006361CF"/>
    <w:rsid w:val="00636263"/>
    <w:rsid w:val="0063649B"/>
    <w:rsid w:val="006376D4"/>
    <w:rsid w:val="006420EE"/>
    <w:rsid w:val="006426AC"/>
    <w:rsid w:val="00642DC5"/>
    <w:rsid w:val="006457E1"/>
    <w:rsid w:val="00646625"/>
    <w:rsid w:val="00647692"/>
    <w:rsid w:val="006526B1"/>
    <w:rsid w:val="006554B7"/>
    <w:rsid w:val="00655B01"/>
    <w:rsid w:val="00661D1D"/>
    <w:rsid w:val="0066249E"/>
    <w:rsid w:val="0066767B"/>
    <w:rsid w:val="00674A8C"/>
    <w:rsid w:val="00675DBE"/>
    <w:rsid w:val="006766B8"/>
    <w:rsid w:val="00686548"/>
    <w:rsid w:val="006870E2"/>
    <w:rsid w:val="0069299B"/>
    <w:rsid w:val="0069466A"/>
    <w:rsid w:val="00697602"/>
    <w:rsid w:val="006A13A1"/>
    <w:rsid w:val="006A1512"/>
    <w:rsid w:val="006A21DD"/>
    <w:rsid w:val="006B2B32"/>
    <w:rsid w:val="006B3313"/>
    <w:rsid w:val="006B5F52"/>
    <w:rsid w:val="006B6A4F"/>
    <w:rsid w:val="006B6AD4"/>
    <w:rsid w:val="006C394B"/>
    <w:rsid w:val="006C4F6A"/>
    <w:rsid w:val="006C5B39"/>
    <w:rsid w:val="006C6F1E"/>
    <w:rsid w:val="006C7A97"/>
    <w:rsid w:val="006D0683"/>
    <w:rsid w:val="006D45AA"/>
    <w:rsid w:val="006D4A16"/>
    <w:rsid w:val="006E19C5"/>
    <w:rsid w:val="006E19F2"/>
    <w:rsid w:val="006F5380"/>
    <w:rsid w:val="006F6E24"/>
    <w:rsid w:val="0070115C"/>
    <w:rsid w:val="00702A49"/>
    <w:rsid w:val="0070480E"/>
    <w:rsid w:val="00706B1F"/>
    <w:rsid w:val="0070776F"/>
    <w:rsid w:val="0071175D"/>
    <w:rsid w:val="007167FD"/>
    <w:rsid w:val="007235ED"/>
    <w:rsid w:val="00734534"/>
    <w:rsid w:val="00734830"/>
    <w:rsid w:val="00750116"/>
    <w:rsid w:val="0075325A"/>
    <w:rsid w:val="00753650"/>
    <w:rsid w:val="00756473"/>
    <w:rsid w:val="00756D8B"/>
    <w:rsid w:val="00765A98"/>
    <w:rsid w:val="007672E2"/>
    <w:rsid w:val="00771BD2"/>
    <w:rsid w:val="007740C7"/>
    <w:rsid w:val="00774245"/>
    <w:rsid w:val="00776F36"/>
    <w:rsid w:val="00777546"/>
    <w:rsid w:val="00780078"/>
    <w:rsid w:val="00785500"/>
    <w:rsid w:val="00785BE5"/>
    <w:rsid w:val="007876AF"/>
    <w:rsid w:val="007906DE"/>
    <w:rsid w:val="0079163E"/>
    <w:rsid w:val="00792A6D"/>
    <w:rsid w:val="00794A94"/>
    <w:rsid w:val="007958DC"/>
    <w:rsid w:val="007A21DE"/>
    <w:rsid w:val="007A5949"/>
    <w:rsid w:val="007B23DE"/>
    <w:rsid w:val="007B286C"/>
    <w:rsid w:val="007B2CB7"/>
    <w:rsid w:val="007B5796"/>
    <w:rsid w:val="007B7AE8"/>
    <w:rsid w:val="007C0756"/>
    <w:rsid w:val="007C10FE"/>
    <w:rsid w:val="007C11E9"/>
    <w:rsid w:val="007C3E2A"/>
    <w:rsid w:val="007C6956"/>
    <w:rsid w:val="007C7714"/>
    <w:rsid w:val="007D1447"/>
    <w:rsid w:val="007D5742"/>
    <w:rsid w:val="007E4D33"/>
    <w:rsid w:val="007E71FB"/>
    <w:rsid w:val="007E7318"/>
    <w:rsid w:val="007F010F"/>
    <w:rsid w:val="007F0591"/>
    <w:rsid w:val="007F1106"/>
    <w:rsid w:val="007F1503"/>
    <w:rsid w:val="007F1F94"/>
    <w:rsid w:val="007F5EE4"/>
    <w:rsid w:val="007F7129"/>
    <w:rsid w:val="0080123C"/>
    <w:rsid w:val="00802F8D"/>
    <w:rsid w:val="008058E9"/>
    <w:rsid w:val="008126B9"/>
    <w:rsid w:val="008145C3"/>
    <w:rsid w:val="008158BD"/>
    <w:rsid w:val="00820434"/>
    <w:rsid w:val="0082561B"/>
    <w:rsid w:val="00826A85"/>
    <w:rsid w:val="008302F9"/>
    <w:rsid w:val="00835D15"/>
    <w:rsid w:val="0083718B"/>
    <w:rsid w:val="008406F4"/>
    <w:rsid w:val="00841719"/>
    <w:rsid w:val="00855BA7"/>
    <w:rsid w:val="00856D22"/>
    <w:rsid w:val="00864309"/>
    <w:rsid w:val="008669CF"/>
    <w:rsid w:val="00866A07"/>
    <w:rsid w:val="00880BC3"/>
    <w:rsid w:val="00890884"/>
    <w:rsid w:val="008973BD"/>
    <w:rsid w:val="008A052A"/>
    <w:rsid w:val="008B4E16"/>
    <w:rsid w:val="008B528C"/>
    <w:rsid w:val="008B54FF"/>
    <w:rsid w:val="008C50DE"/>
    <w:rsid w:val="008D076B"/>
    <w:rsid w:val="008D4A39"/>
    <w:rsid w:val="008E1795"/>
    <w:rsid w:val="008E3A8D"/>
    <w:rsid w:val="008E3BC0"/>
    <w:rsid w:val="008F02C7"/>
    <w:rsid w:val="008F2A29"/>
    <w:rsid w:val="008F5DBA"/>
    <w:rsid w:val="008F6FD6"/>
    <w:rsid w:val="00902942"/>
    <w:rsid w:val="0090615E"/>
    <w:rsid w:val="00913E08"/>
    <w:rsid w:val="009140C4"/>
    <w:rsid w:val="00921298"/>
    <w:rsid w:val="00925923"/>
    <w:rsid w:val="00925FE0"/>
    <w:rsid w:val="009300D0"/>
    <w:rsid w:val="00942830"/>
    <w:rsid w:val="00950288"/>
    <w:rsid w:val="00952AA9"/>
    <w:rsid w:val="009542E7"/>
    <w:rsid w:val="00960429"/>
    <w:rsid w:val="00960B9C"/>
    <w:rsid w:val="00961534"/>
    <w:rsid w:val="00962D3A"/>
    <w:rsid w:val="0097068D"/>
    <w:rsid w:val="009716BD"/>
    <w:rsid w:val="00982B09"/>
    <w:rsid w:val="00982C6A"/>
    <w:rsid w:val="00982EED"/>
    <w:rsid w:val="0099101B"/>
    <w:rsid w:val="009A32C9"/>
    <w:rsid w:val="009A59E9"/>
    <w:rsid w:val="009A7490"/>
    <w:rsid w:val="009A7EA7"/>
    <w:rsid w:val="009B015C"/>
    <w:rsid w:val="009B3CAB"/>
    <w:rsid w:val="009B4B9F"/>
    <w:rsid w:val="009B747A"/>
    <w:rsid w:val="009C06E9"/>
    <w:rsid w:val="009D4A4C"/>
    <w:rsid w:val="009E1CE9"/>
    <w:rsid w:val="009E6C5B"/>
    <w:rsid w:val="009E6CD7"/>
    <w:rsid w:val="009E6DB1"/>
    <w:rsid w:val="009E77CF"/>
    <w:rsid w:val="009F5A37"/>
    <w:rsid w:val="009F6B39"/>
    <w:rsid w:val="00A0285F"/>
    <w:rsid w:val="00A24AD9"/>
    <w:rsid w:val="00A24FD7"/>
    <w:rsid w:val="00A31D9B"/>
    <w:rsid w:val="00A34CA0"/>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161"/>
    <w:rsid w:val="00A85FC6"/>
    <w:rsid w:val="00A92F4E"/>
    <w:rsid w:val="00A96448"/>
    <w:rsid w:val="00AA6B1B"/>
    <w:rsid w:val="00AB08D6"/>
    <w:rsid w:val="00AB3621"/>
    <w:rsid w:val="00AB71BE"/>
    <w:rsid w:val="00AC02DB"/>
    <w:rsid w:val="00AC0599"/>
    <w:rsid w:val="00AC38D6"/>
    <w:rsid w:val="00AC40DF"/>
    <w:rsid w:val="00AC5C3B"/>
    <w:rsid w:val="00AD4AE8"/>
    <w:rsid w:val="00AD60D8"/>
    <w:rsid w:val="00AD699B"/>
    <w:rsid w:val="00AD7355"/>
    <w:rsid w:val="00AE104E"/>
    <w:rsid w:val="00AE2C86"/>
    <w:rsid w:val="00AE2F21"/>
    <w:rsid w:val="00AF03AA"/>
    <w:rsid w:val="00AF4B17"/>
    <w:rsid w:val="00AF6DB6"/>
    <w:rsid w:val="00B12F31"/>
    <w:rsid w:val="00B20130"/>
    <w:rsid w:val="00B20CD6"/>
    <w:rsid w:val="00B25C49"/>
    <w:rsid w:val="00B30777"/>
    <w:rsid w:val="00B3310B"/>
    <w:rsid w:val="00B34827"/>
    <w:rsid w:val="00B34E3F"/>
    <w:rsid w:val="00B42E85"/>
    <w:rsid w:val="00B47E88"/>
    <w:rsid w:val="00B50499"/>
    <w:rsid w:val="00B5592E"/>
    <w:rsid w:val="00B55FED"/>
    <w:rsid w:val="00B57435"/>
    <w:rsid w:val="00B60F43"/>
    <w:rsid w:val="00B61ED1"/>
    <w:rsid w:val="00B624EB"/>
    <w:rsid w:val="00B77119"/>
    <w:rsid w:val="00B87F88"/>
    <w:rsid w:val="00B900B0"/>
    <w:rsid w:val="00B90DDF"/>
    <w:rsid w:val="00B968A8"/>
    <w:rsid w:val="00BA154D"/>
    <w:rsid w:val="00BA1D7A"/>
    <w:rsid w:val="00BA2EA7"/>
    <w:rsid w:val="00BA4032"/>
    <w:rsid w:val="00BA4691"/>
    <w:rsid w:val="00BA6FF9"/>
    <w:rsid w:val="00BB010E"/>
    <w:rsid w:val="00BB2C51"/>
    <w:rsid w:val="00BB4531"/>
    <w:rsid w:val="00BB4855"/>
    <w:rsid w:val="00BB7BFE"/>
    <w:rsid w:val="00BB7C43"/>
    <w:rsid w:val="00BC4E2A"/>
    <w:rsid w:val="00BC68EB"/>
    <w:rsid w:val="00BD1B09"/>
    <w:rsid w:val="00BD3073"/>
    <w:rsid w:val="00BD4ACF"/>
    <w:rsid w:val="00BF3332"/>
    <w:rsid w:val="00BF37D7"/>
    <w:rsid w:val="00BF56C3"/>
    <w:rsid w:val="00BF6EB4"/>
    <w:rsid w:val="00BF6F16"/>
    <w:rsid w:val="00C02714"/>
    <w:rsid w:val="00C10D34"/>
    <w:rsid w:val="00C11571"/>
    <w:rsid w:val="00C122C1"/>
    <w:rsid w:val="00C16588"/>
    <w:rsid w:val="00C210FC"/>
    <w:rsid w:val="00C24097"/>
    <w:rsid w:val="00C25CC9"/>
    <w:rsid w:val="00C379A2"/>
    <w:rsid w:val="00C401EC"/>
    <w:rsid w:val="00C42CFF"/>
    <w:rsid w:val="00C43D3C"/>
    <w:rsid w:val="00C4410D"/>
    <w:rsid w:val="00C4726B"/>
    <w:rsid w:val="00C5538F"/>
    <w:rsid w:val="00C55C94"/>
    <w:rsid w:val="00C57D50"/>
    <w:rsid w:val="00C63A6F"/>
    <w:rsid w:val="00C66E0A"/>
    <w:rsid w:val="00C731C8"/>
    <w:rsid w:val="00C76A6F"/>
    <w:rsid w:val="00C87E98"/>
    <w:rsid w:val="00C9556D"/>
    <w:rsid w:val="00CA5A46"/>
    <w:rsid w:val="00CA67AB"/>
    <w:rsid w:val="00CB3CFE"/>
    <w:rsid w:val="00CC3E8E"/>
    <w:rsid w:val="00CC3F79"/>
    <w:rsid w:val="00CC468F"/>
    <w:rsid w:val="00CC6E3A"/>
    <w:rsid w:val="00CD0276"/>
    <w:rsid w:val="00CD4D44"/>
    <w:rsid w:val="00CF1778"/>
    <w:rsid w:val="00CF3ED5"/>
    <w:rsid w:val="00D012E1"/>
    <w:rsid w:val="00D02AA7"/>
    <w:rsid w:val="00D1203C"/>
    <w:rsid w:val="00D15615"/>
    <w:rsid w:val="00D3309E"/>
    <w:rsid w:val="00D336F7"/>
    <w:rsid w:val="00D33887"/>
    <w:rsid w:val="00D47A96"/>
    <w:rsid w:val="00D47CB0"/>
    <w:rsid w:val="00D50519"/>
    <w:rsid w:val="00D50D59"/>
    <w:rsid w:val="00D53670"/>
    <w:rsid w:val="00D55A80"/>
    <w:rsid w:val="00D61F8B"/>
    <w:rsid w:val="00D66376"/>
    <w:rsid w:val="00D66D8D"/>
    <w:rsid w:val="00D735A0"/>
    <w:rsid w:val="00D73ABF"/>
    <w:rsid w:val="00D804CE"/>
    <w:rsid w:val="00D82405"/>
    <w:rsid w:val="00D83231"/>
    <w:rsid w:val="00D83622"/>
    <w:rsid w:val="00D85513"/>
    <w:rsid w:val="00D863B3"/>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E048A2"/>
    <w:rsid w:val="00E05E37"/>
    <w:rsid w:val="00E10207"/>
    <w:rsid w:val="00E10AF4"/>
    <w:rsid w:val="00E1320F"/>
    <w:rsid w:val="00E1453B"/>
    <w:rsid w:val="00E2239E"/>
    <w:rsid w:val="00E25075"/>
    <w:rsid w:val="00E279EB"/>
    <w:rsid w:val="00E317AC"/>
    <w:rsid w:val="00E332CD"/>
    <w:rsid w:val="00E347FD"/>
    <w:rsid w:val="00E350AE"/>
    <w:rsid w:val="00E43E45"/>
    <w:rsid w:val="00E441A9"/>
    <w:rsid w:val="00E446B2"/>
    <w:rsid w:val="00E452D9"/>
    <w:rsid w:val="00E454EE"/>
    <w:rsid w:val="00E4574A"/>
    <w:rsid w:val="00E47CE4"/>
    <w:rsid w:val="00E507B7"/>
    <w:rsid w:val="00E555AC"/>
    <w:rsid w:val="00E57487"/>
    <w:rsid w:val="00E6373E"/>
    <w:rsid w:val="00E64005"/>
    <w:rsid w:val="00E64508"/>
    <w:rsid w:val="00E65E5C"/>
    <w:rsid w:val="00E74987"/>
    <w:rsid w:val="00E80117"/>
    <w:rsid w:val="00E80353"/>
    <w:rsid w:val="00E81A79"/>
    <w:rsid w:val="00E8211D"/>
    <w:rsid w:val="00E82F2A"/>
    <w:rsid w:val="00E86EC2"/>
    <w:rsid w:val="00E87C56"/>
    <w:rsid w:val="00E9714D"/>
    <w:rsid w:val="00EA0E32"/>
    <w:rsid w:val="00EA4253"/>
    <w:rsid w:val="00EB0007"/>
    <w:rsid w:val="00EB0B5D"/>
    <w:rsid w:val="00EB4269"/>
    <w:rsid w:val="00EB7718"/>
    <w:rsid w:val="00EC22ED"/>
    <w:rsid w:val="00EC553B"/>
    <w:rsid w:val="00ED1189"/>
    <w:rsid w:val="00ED12ED"/>
    <w:rsid w:val="00ED225C"/>
    <w:rsid w:val="00ED401A"/>
    <w:rsid w:val="00ED67AF"/>
    <w:rsid w:val="00ED7EF5"/>
    <w:rsid w:val="00EE3C32"/>
    <w:rsid w:val="00EE45D7"/>
    <w:rsid w:val="00EE77DD"/>
    <w:rsid w:val="00EF5022"/>
    <w:rsid w:val="00EF506E"/>
    <w:rsid w:val="00EF517D"/>
    <w:rsid w:val="00F03444"/>
    <w:rsid w:val="00F07C4C"/>
    <w:rsid w:val="00F12259"/>
    <w:rsid w:val="00F138D1"/>
    <w:rsid w:val="00F14677"/>
    <w:rsid w:val="00F2009D"/>
    <w:rsid w:val="00F30CBA"/>
    <w:rsid w:val="00F34DB3"/>
    <w:rsid w:val="00F358F9"/>
    <w:rsid w:val="00F372E6"/>
    <w:rsid w:val="00F37A72"/>
    <w:rsid w:val="00F40AD3"/>
    <w:rsid w:val="00F41272"/>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1A78"/>
    <w:rsid w:val="00FD2994"/>
    <w:rsid w:val="00FD317E"/>
    <w:rsid w:val="00FE4A08"/>
    <w:rsid w:val="00FE6555"/>
    <w:rsid w:val="00FF11BB"/>
    <w:rsid w:val="00FF18AD"/>
    <w:rsid w:val="00FF31D5"/>
    <w:rsid w:val="00FF3F99"/>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C1577"/>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1C157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C157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C157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1C157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1C157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1C157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1C157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1C157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1C157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1C15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157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1C1577"/>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1C1577"/>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1C1577"/>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1C1577"/>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1C1577"/>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1C1577"/>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1C157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1577"/>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1C1577"/>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1C157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1577"/>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1C1577"/>
    <w:rPr>
      <w:i/>
      <w:iCs/>
    </w:rPr>
  </w:style>
  <w:style w:type="character" w:styleId="Strong">
    <w:name w:val="Strong"/>
    <w:basedOn w:val="DefaultParagraphFont"/>
    <w:uiPriority w:val="22"/>
    <w:qFormat/>
    <w:rsid w:val="001C1577"/>
    <w:rPr>
      <w:b/>
      <w:bCs/>
    </w:rPr>
  </w:style>
  <w:style w:type="character" w:styleId="IntenseEmphasis">
    <w:name w:val="Intense Emphasis"/>
    <w:basedOn w:val="DefaultParagraphFont"/>
    <w:uiPriority w:val="21"/>
    <w:qFormat/>
    <w:rsid w:val="001C1577"/>
    <w:rPr>
      <w:b/>
      <w:bCs/>
      <w:i/>
      <w:iCs/>
    </w:rPr>
  </w:style>
  <w:style w:type="paragraph" w:styleId="Quote">
    <w:name w:val="Quote"/>
    <w:basedOn w:val="Normal"/>
    <w:next w:val="Normal"/>
    <w:link w:val="QuoteChar"/>
    <w:uiPriority w:val="29"/>
    <w:qFormat/>
    <w:rsid w:val="001C157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1577"/>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1C1577"/>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1C1577"/>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1C1577"/>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1C1577"/>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1C1577"/>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1C1577"/>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1C1577"/>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1C157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C1577"/>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1C1577"/>
    <w:rPr>
      <w:smallCaps/>
      <w:color w:val="595959" w:themeColor="text1" w:themeTint="A6"/>
    </w:rPr>
  </w:style>
  <w:style w:type="character" w:styleId="BookTitle">
    <w:name w:val="Book Title"/>
    <w:basedOn w:val="DefaultParagraphFont"/>
    <w:uiPriority w:val="33"/>
    <w:qFormat/>
    <w:rsid w:val="001C1577"/>
    <w:rPr>
      <w:b/>
      <w:bCs/>
      <w:caps w:val="0"/>
      <w:smallCaps/>
      <w:spacing w:val="7"/>
      <w:sz w:val="21"/>
      <w:szCs w:val="21"/>
    </w:rPr>
  </w:style>
  <w:style w:type="paragraph" w:styleId="TOCHeading">
    <w:name w:val="TOC Heading"/>
    <w:basedOn w:val="Heading1"/>
    <w:next w:val="Normal"/>
    <w:uiPriority w:val="39"/>
    <w:semiHidden/>
    <w:unhideWhenUsed/>
    <w:qFormat/>
    <w:rsid w:val="001C1577"/>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094789047">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8B8F-9C13-4DB8-9135-E188877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3</Pages>
  <Words>1265</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10</cp:revision>
  <cp:lastPrinted>2022-12-05T20:10:00Z</cp:lastPrinted>
  <dcterms:created xsi:type="dcterms:W3CDTF">2023-10-03T18:14:00Z</dcterms:created>
  <dcterms:modified xsi:type="dcterms:W3CDTF">2023-11-02T23:08:00Z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